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2E8" w:rsidRPr="00B359CE" w:rsidRDefault="00CE02E8" w:rsidP="0087797D">
      <w:pPr>
        <w:pStyle w:val="Dhead"/>
        <w:jc w:val="center"/>
        <w:rPr>
          <w:b/>
          <w:sz w:val="32"/>
          <w:szCs w:val="32"/>
        </w:rPr>
      </w:pPr>
      <w:r>
        <w:rPr>
          <w:b/>
          <w:sz w:val="32"/>
          <w:szCs w:val="32"/>
        </w:rPr>
        <w:t xml:space="preserve">CMO (2015) 19 letter: </w:t>
      </w:r>
      <w:r w:rsidRPr="00B359CE">
        <w:rPr>
          <w:b/>
          <w:sz w:val="32"/>
          <w:szCs w:val="32"/>
        </w:rPr>
        <w:t xml:space="preserve">HPHS Reporting </w:t>
      </w:r>
      <w:r>
        <w:rPr>
          <w:b/>
          <w:sz w:val="32"/>
          <w:szCs w:val="32"/>
        </w:rPr>
        <w:t xml:space="preserve">Template </w:t>
      </w:r>
      <w:r>
        <w:rPr>
          <w:b/>
          <w:sz w:val="32"/>
          <w:szCs w:val="32"/>
        </w:rPr>
        <w:br/>
        <w:t>Year 2 – 2016/17</w:t>
      </w:r>
    </w:p>
    <w:p w:rsidR="00CE02E8" w:rsidRPr="00760082" w:rsidRDefault="00CE02E8" w:rsidP="00931B0E">
      <w:pPr>
        <w:pStyle w:val="BodyText1"/>
        <w:jc w:val="center"/>
        <w:rPr>
          <w:b/>
          <w:color w:val="FF0000"/>
        </w:rPr>
      </w:pPr>
      <w:r w:rsidRPr="00760082">
        <w:rPr>
          <w:b/>
          <w:color w:val="FF0000"/>
        </w:rPr>
        <w:t xml:space="preserve">Please submit your annual report by </w:t>
      </w:r>
      <w:r>
        <w:rPr>
          <w:b/>
          <w:color w:val="FF0000"/>
        </w:rPr>
        <w:t xml:space="preserve">Friday </w:t>
      </w:r>
      <w:r w:rsidRPr="00760082">
        <w:rPr>
          <w:b/>
          <w:color w:val="FF0000"/>
        </w:rPr>
        <w:t>September 29</w:t>
      </w:r>
      <w:r w:rsidRPr="00760082">
        <w:rPr>
          <w:b/>
          <w:color w:val="FF0000"/>
          <w:vertAlign w:val="superscript"/>
        </w:rPr>
        <w:t>th</w:t>
      </w:r>
      <w:r w:rsidRPr="00760082">
        <w:rPr>
          <w:b/>
          <w:color w:val="FF0000"/>
        </w:rPr>
        <w:t xml:space="preserve"> 2017 to:</w:t>
      </w:r>
    </w:p>
    <w:p w:rsidR="00CE02E8" w:rsidRPr="00941AD4" w:rsidRDefault="005204C6" w:rsidP="00931B0E">
      <w:pPr>
        <w:pStyle w:val="BodyText1"/>
        <w:jc w:val="center"/>
        <w:rPr>
          <w:sz w:val="22"/>
          <w:szCs w:val="22"/>
        </w:rPr>
      </w:pPr>
      <w:hyperlink r:id="rId7" w:history="1">
        <w:r w:rsidR="00CE02E8" w:rsidRPr="00760082">
          <w:rPr>
            <w:rStyle w:val="Hyperlink"/>
            <w:rFonts w:cs="Arial"/>
          </w:rPr>
          <w:t>nhs.HealthScotland-hphsadmin@nhs.net</w:t>
        </w:r>
      </w:hyperlink>
      <w:r w:rsidR="00CE02E8" w:rsidRPr="00941AD4">
        <w:rPr>
          <w:sz w:val="22"/>
          <w:szCs w:val="22"/>
        </w:rPr>
        <w:t xml:space="preserve"> </w:t>
      </w:r>
    </w:p>
    <w:p w:rsidR="00CE02E8" w:rsidRPr="00760082" w:rsidRDefault="00CE02E8" w:rsidP="00941AD4">
      <w:pPr>
        <w:widowControl w:val="0"/>
        <w:autoSpaceDE w:val="0"/>
        <w:autoSpaceDN w:val="0"/>
        <w:adjustRightInd w:val="0"/>
        <w:spacing w:before="240" w:after="0" w:line="240" w:lineRule="auto"/>
        <w:ind w:left="100" w:right="-20"/>
        <w:jc w:val="center"/>
        <w:rPr>
          <w:rFonts w:cs="Arial"/>
          <w:b/>
          <w:szCs w:val="24"/>
        </w:rPr>
      </w:pPr>
      <w:r w:rsidRPr="00760082">
        <w:rPr>
          <w:rFonts w:cs="Arial"/>
          <w:b/>
          <w:color w:val="000000"/>
          <w:spacing w:val="-1"/>
          <w:szCs w:val="24"/>
        </w:rPr>
        <w:t>Al</w:t>
      </w:r>
      <w:r w:rsidRPr="00760082">
        <w:rPr>
          <w:rFonts w:cs="Arial"/>
          <w:b/>
          <w:color w:val="000000"/>
          <w:szCs w:val="24"/>
        </w:rPr>
        <w:t>l a</w:t>
      </w:r>
      <w:r w:rsidRPr="00760082">
        <w:rPr>
          <w:rFonts w:cs="Arial"/>
          <w:b/>
          <w:color w:val="000000"/>
          <w:spacing w:val="-1"/>
          <w:szCs w:val="24"/>
        </w:rPr>
        <w:t>n</w:t>
      </w:r>
      <w:r w:rsidRPr="00760082">
        <w:rPr>
          <w:rFonts w:cs="Arial"/>
          <w:b/>
          <w:color w:val="000000"/>
          <w:szCs w:val="24"/>
        </w:rPr>
        <w:t>n</w:t>
      </w:r>
      <w:r w:rsidRPr="00760082">
        <w:rPr>
          <w:rFonts w:cs="Arial"/>
          <w:b/>
          <w:color w:val="000000"/>
          <w:spacing w:val="-1"/>
          <w:szCs w:val="24"/>
        </w:rPr>
        <w:t>u</w:t>
      </w:r>
      <w:r w:rsidRPr="00760082">
        <w:rPr>
          <w:rFonts w:cs="Arial"/>
          <w:b/>
          <w:color w:val="000000"/>
          <w:szCs w:val="24"/>
        </w:rPr>
        <w:t xml:space="preserve">al </w:t>
      </w:r>
      <w:r w:rsidRPr="00760082">
        <w:rPr>
          <w:rFonts w:cs="Arial"/>
          <w:b/>
          <w:color w:val="000000"/>
          <w:spacing w:val="1"/>
          <w:szCs w:val="24"/>
        </w:rPr>
        <w:t>r</w:t>
      </w:r>
      <w:r w:rsidRPr="00760082">
        <w:rPr>
          <w:rFonts w:cs="Arial"/>
          <w:b/>
          <w:color w:val="000000"/>
          <w:szCs w:val="24"/>
        </w:rPr>
        <w:t>e</w:t>
      </w:r>
      <w:r w:rsidRPr="00760082">
        <w:rPr>
          <w:rFonts w:cs="Arial"/>
          <w:b/>
          <w:color w:val="000000"/>
          <w:spacing w:val="-1"/>
          <w:szCs w:val="24"/>
        </w:rPr>
        <w:t>p</w:t>
      </w:r>
      <w:r w:rsidRPr="00760082">
        <w:rPr>
          <w:rFonts w:cs="Arial"/>
          <w:b/>
          <w:color w:val="000000"/>
          <w:szCs w:val="24"/>
        </w:rPr>
        <w:t>ort e</w:t>
      </w:r>
      <w:r w:rsidRPr="00760082">
        <w:rPr>
          <w:rFonts w:cs="Arial"/>
          <w:b/>
          <w:color w:val="000000"/>
          <w:spacing w:val="-3"/>
          <w:szCs w:val="24"/>
        </w:rPr>
        <w:t>v</w:t>
      </w:r>
      <w:r w:rsidRPr="00760082">
        <w:rPr>
          <w:rFonts w:cs="Arial"/>
          <w:b/>
          <w:color w:val="000000"/>
          <w:spacing w:val="-1"/>
          <w:szCs w:val="24"/>
        </w:rPr>
        <w:t>i</w:t>
      </w:r>
      <w:r w:rsidRPr="00760082">
        <w:rPr>
          <w:rFonts w:cs="Arial"/>
          <w:b/>
          <w:color w:val="000000"/>
          <w:szCs w:val="24"/>
        </w:rPr>
        <w:t>d</w:t>
      </w:r>
      <w:r w:rsidRPr="00760082">
        <w:rPr>
          <w:rFonts w:cs="Arial"/>
          <w:b/>
          <w:color w:val="000000"/>
          <w:spacing w:val="-1"/>
          <w:szCs w:val="24"/>
        </w:rPr>
        <w:t>e</w:t>
      </w:r>
      <w:r w:rsidRPr="00760082">
        <w:rPr>
          <w:rFonts w:cs="Arial"/>
          <w:b/>
          <w:color w:val="000000"/>
          <w:szCs w:val="24"/>
        </w:rPr>
        <w:t>nce su</w:t>
      </w:r>
      <w:r w:rsidRPr="00760082">
        <w:rPr>
          <w:rFonts w:cs="Arial"/>
          <w:b/>
          <w:color w:val="000000"/>
          <w:spacing w:val="-1"/>
          <w:szCs w:val="24"/>
        </w:rPr>
        <w:t>b</w:t>
      </w:r>
      <w:r w:rsidRPr="00760082">
        <w:rPr>
          <w:rFonts w:cs="Arial"/>
          <w:b/>
          <w:color w:val="000000"/>
          <w:spacing w:val="1"/>
          <w:szCs w:val="24"/>
        </w:rPr>
        <w:t>m</w:t>
      </w:r>
      <w:r w:rsidRPr="00760082">
        <w:rPr>
          <w:rFonts w:cs="Arial"/>
          <w:b/>
          <w:color w:val="000000"/>
          <w:spacing w:val="-1"/>
          <w:szCs w:val="24"/>
        </w:rPr>
        <w:t>i</w:t>
      </w:r>
      <w:r w:rsidRPr="00760082">
        <w:rPr>
          <w:rFonts w:cs="Arial"/>
          <w:b/>
          <w:color w:val="000000"/>
          <w:szCs w:val="24"/>
        </w:rPr>
        <w:t>ss</w:t>
      </w:r>
      <w:r w:rsidRPr="00760082">
        <w:rPr>
          <w:rFonts w:cs="Arial"/>
          <w:b/>
          <w:color w:val="000000"/>
          <w:spacing w:val="-1"/>
          <w:szCs w:val="24"/>
        </w:rPr>
        <w:t>i</w:t>
      </w:r>
      <w:r w:rsidRPr="00760082">
        <w:rPr>
          <w:rFonts w:cs="Arial"/>
          <w:b/>
          <w:color w:val="000000"/>
          <w:szCs w:val="24"/>
        </w:rPr>
        <w:t>o</w:t>
      </w:r>
      <w:r w:rsidRPr="00760082">
        <w:rPr>
          <w:rFonts w:cs="Arial"/>
          <w:b/>
          <w:color w:val="000000"/>
          <w:spacing w:val="-1"/>
          <w:szCs w:val="24"/>
        </w:rPr>
        <w:t>n</w:t>
      </w:r>
      <w:r w:rsidRPr="00760082">
        <w:rPr>
          <w:rFonts w:cs="Arial"/>
          <w:b/>
          <w:color w:val="000000"/>
          <w:szCs w:val="24"/>
        </w:rPr>
        <w:t>s</w:t>
      </w:r>
      <w:r w:rsidRPr="00760082">
        <w:rPr>
          <w:rFonts w:cs="Arial"/>
          <w:b/>
          <w:color w:val="000000"/>
          <w:spacing w:val="-1"/>
          <w:szCs w:val="24"/>
        </w:rPr>
        <w:t xml:space="preserve"> </w:t>
      </w:r>
      <w:r w:rsidRPr="00760082">
        <w:rPr>
          <w:rFonts w:cs="Arial"/>
          <w:b/>
          <w:color w:val="000000"/>
          <w:szCs w:val="24"/>
        </w:rPr>
        <w:t>sh</w:t>
      </w:r>
      <w:r w:rsidRPr="00760082">
        <w:rPr>
          <w:rFonts w:cs="Arial"/>
          <w:b/>
          <w:color w:val="000000"/>
          <w:spacing w:val="-1"/>
          <w:szCs w:val="24"/>
        </w:rPr>
        <w:t>o</w:t>
      </w:r>
      <w:r w:rsidRPr="00760082">
        <w:rPr>
          <w:rFonts w:cs="Arial"/>
          <w:b/>
          <w:color w:val="000000"/>
          <w:szCs w:val="24"/>
        </w:rPr>
        <w:t>u</w:t>
      </w:r>
      <w:r w:rsidRPr="00760082">
        <w:rPr>
          <w:rFonts w:cs="Arial"/>
          <w:b/>
          <w:color w:val="000000"/>
          <w:spacing w:val="-1"/>
          <w:szCs w:val="24"/>
        </w:rPr>
        <w:t>l</w:t>
      </w:r>
      <w:r w:rsidRPr="00760082">
        <w:rPr>
          <w:rFonts w:cs="Arial"/>
          <w:b/>
          <w:color w:val="000000"/>
          <w:szCs w:val="24"/>
        </w:rPr>
        <w:t>d</w:t>
      </w:r>
      <w:r w:rsidRPr="00760082">
        <w:rPr>
          <w:rFonts w:cs="Arial"/>
          <w:b/>
          <w:color w:val="000000"/>
          <w:spacing w:val="-2"/>
          <w:szCs w:val="24"/>
        </w:rPr>
        <w:t xml:space="preserve"> </w:t>
      </w:r>
      <w:r w:rsidRPr="00760082">
        <w:rPr>
          <w:rFonts w:cs="Arial"/>
          <w:b/>
          <w:color w:val="000000"/>
          <w:spacing w:val="1"/>
          <w:szCs w:val="24"/>
        </w:rPr>
        <w:t>r</w:t>
      </w:r>
      <w:r w:rsidRPr="00760082">
        <w:rPr>
          <w:rFonts w:cs="Arial"/>
          <w:b/>
          <w:color w:val="000000"/>
          <w:spacing w:val="-3"/>
          <w:szCs w:val="24"/>
        </w:rPr>
        <w:t>e</w:t>
      </w:r>
      <w:r w:rsidRPr="00760082">
        <w:rPr>
          <w:rFonts w:cs="Arial"/>
          <w:b/>
          <w:color w:val="000000"/>
          <w:szCs w:val="24"/>
        </w:rPr>
        <w:t>p</w:t>
      </w:r>
      <w:r w:rsidRPr="00760082">
        <w:rPr>
          <w:rFonts w:cs="Arial"/>
          <w:b/>
          <w:color w:val="000000"/>
          <w:spacing w:val="-1"/>
          <w:szCs w:val="24"/>
        </w:rPr>
        <w:t>o</w:t>
      </w:r>
      <w:r w:rsidRPr="00760082">
        <w:rPr>
          <w:rFonts w:cs="Arial"/>
          <w:b/>
          <w:color w:val="000000"/>
          <w:spacing w:val="1"/>
          <w:szCs w:val="24"/>
        </w:rPr>
        <w:t>r</w:t>
      </w:r>
      <w:r w:rsidRPr="00760082">
        <w:rPr>
          <w:rFonts w:cs="Arial"/>
          <w:b/>
          <w:color w:val="000000"/>
          <w:szCs w:val="24"/>
        </w:rPr>
        <w:t>t on a</w:t>
      </w:r>
      <w:r w:rsidRPr="00760082">
        <w:rPr>
          <w:rFonts w:cs="Arial"/>
          <w:b/>
          <w:color w:val="000000"/>
          <w:spacing w:val="-3"/>
          <w:szCs w:val="24"/>
        </w:rPr>
        <w:t>c</w:t>
      </w:r>
      <w:r w:rsidRPr="00760082">
        <w:rPr>
          <w:rFonts w:cs="Arial"/>
          <w:b/>
          <w:color w:val="000000"/>
          <w:spacing w:val="1"/>
          <w:szCs w:val="24"/>
        </w:rPr>
        <w:t>t</w:t>
      </w:r>
      <w:r w:rsidRPr="00760082">
        <w:rPr>
          <w:rFonts w:cs="Arial"/>
          <w:b/>
          <w:color w:val="000000"/>
          <w:spacing w:val="-1"/>
          <w:szCs w:val="24"/>
        </w:rPr>
        <w:t>i</w:t>
      </w:r>
      <w:r w:rsidRPr="00760082">
        <w:rPr>
          <w:rFonts w:cs="Arial"/>
          <w:b/>
          <w:color w:val="000000"/>
          <w:szCs w:val="24"/>
        </w:rPr>
        <w:t>o</w:t>
      </w:r>
      <w:r w:rsidRPr="00760082">
        <w:rPr>
          <w:rFonts w:cs="Arial"/>
          <w:b/>
          <w:color w:val="000000"/>
          <w:spacing w:val="-1"/>
          <w:szCs w:val="24"/>
        </w:rPr>
        <w:t>n</w:t>
      </w:r>
      <w:r w:rsidRPr="00760082">
        <w:rPr>
          <w:rFonts w:cs="Arial"/>
          <w:b/>
          <w:color w:val="000000"/>
          <w:szCs w:val="24"/>
        </w:rPr>
        <w:t>s</w:t>
      </w:r>
      <w:r w:rsidRPr="00760082">
        <w:rPr>
          <w:rFonts w:cs="Arial"/>
          <w:b/>
          <w:color w:val="000000"/>
          <w:spacing w:val="1"/>
          <w:szCs w:val="24"/>
        </w:rPr>
        <w:t xml:space="preserve"> </w:t>
      </w:r>
      <w:r w:rsidRPr="00760082">
        <w:rPr>
          <w:rFonts w:cs="Arial"/>
          <w:b/>
          <w:color w:val="000000"/>
          <w:szCs w:val="24"/>
          <w:u w:val="single"/>
        </w:rPr>
        <w:t>u</w:t>
      </w:r>
      <w:r w:rsidRPr="00760082">
        <w:rPr>
          <w:rFonts w:cs="Arial"/>
          <w:b/>
          <w:color w:val="000000"/>
          <w:spacing w:val="-1"/>
          <w:szCs w:val="24"/>
          <w:u w:val="single"/>
        </w:rPr>
        <w:t>n</w:t>
      </w:r>
      <w:r w:rsidRPr="00760082">
        <w:rPr>
          <w:rFonts w:cs="Arial"/>
          <w:b/>
          <w:color w:val="000000"/>
          <w:szCs w:val="24"/>
          <w:u w:val="single"/>
        </w:rPr>
        <w:t>d</w:t>
      </w:r>
      <w:r w:rsidRPr="00760082">
        <w:rPr>
          <w:rFonts w:cs="Arial"/>
          <w:b/>
          <w:color w:val="000000"/>
          <w:spacing w:val="-3"/>
          <w:szCs w:val="24"/>
          <w:u w:val="single"/>
        </w:rPr>
        <w:t>e</w:t>
      </w:r>
      <w:r w:rsidRPr="00760082">
        <w:rPr>
          <w:rFonts w:cs="Arial"/>
          <w:b/>
          <w:color w:val="000000"/>
          <w:spacing w:val="1"/>
          <w:szCs w:val="24"/>
          <w:u w:val="single"/>
        </w:rPr>
        <w:t>rt</w:t>
      </w:r>
      <w:r w:rsidRPr="00760082">
        <w:rPr>
          <w:rFonts w:cs="Arial"/>
          <w:b/>
          <w:color w:val="000000"/>
          <w:spacing w:val="-3"/>
          <w:szCs w:val="24"/>
          <w:u w:val="single"/>
        </w:rPr>
        <w:t>a</w:t>
      </w:r>
      <w:r w:rsidRPr="00760082">
        <w:rPr>
          <w:rFonts w:cs="Arial"/>
          <w:b/>
          <w:color w:val="000000"/>
          <w:szCs w:val="24"/>
          <w:u w:val="single"/>
        </w:rPr>
        <w:t>ken</w:t>
      </w:r>
      <w:r w:rsidRPr="00760082">
        <w:rPr>
          <w:rFonts w:cs="Arial"/>
          <w:b/>
          <w:color w:val="000000"/>
          <w:szCs w:val="24"/>
        </w:rPr>
        <w:t xml:space="preserve"> b</w:t>
      </w:r>
      <w:r w:rsidRPr="00760082">
        <w:rPr>
          <w:rFonts w:cs="Arial"/>
          <w:b/>
          <w:color w:val="000000"/>
          <w:spacing w:val="-1"/>
          <w:szCs w:val="24"/>
        </w:rPr>
        <w:t>e</w:t>
      </w:r>
      <w:r w:rsidRPr="00760082">
        <w:rPr>
          <w:rFonts w:cs="Arial"/>
          <w:b/>
          <w:color w:val="000000"/>
          <w:spacing w:val="1"/>
          <w:szCs w:val="24"/>
        </w:rPr>
        <w:t>t</w:t>
      </w:r>
      <w:r w:rsidRPr="00760082">
        <w:rPr>
          <w:rFonts w:cs="Arial"/>
          <w:b/>
          <w:color w:val="000000"/>
          <w:spacing w:val="-3"/>
          <w:szCs w:val="24"/>
        </w:rPr>
        <w:t>w</w:t>
      </w:r>
      <w:r w:rsidRPr="00760082">
        <w:rPr>
          <w:rFonts w:cs="Arial"/>
          <w:b/>
          <w:color w:val="000000"/>
          <w:szCs w:val="24"/>
        </w:rPr>
        <w:t>e</w:t>
      </w:r>
      <w:r w:rsidRPr="00760082">
        <w:rPr>
          <w:rFonts w:cs="Arial"/>
          <w:b/>
          <w:color w:val="000000"/>
          <w:spacing w:val="-1"/>
          <w:szCs w:val="24"/>
        </w:rPr>
        <w:t>e</w:t>
      </w:r>
      <w:r w:rsidRPr="00760082">
        <w:rPr>
          <w:rFonts w:cs="Arial"/>
          <w:b/>
          <w:color w:val="000000"/>
          <w:szCs w:val="24"/>
        </w:rPr>
        <w:t xml:space="preserve">n: </w:t>
      </w:r>
      <w:r w:rsidRPr="00760082">
        <w:rPr>
          <w:rFonts w:cs="Arial"/>
          <w:b/>
          <w:szCs w:val="24"/>
        </w:rPr>
        <w:t>Apr</w:t>
      </w:r>
      <w:r w:rsidRPr="00760082">
        <w:rPr>
          <w:rFonts w:cs="Arial"/>
          <w:b/>
          <w:spacing w:val="-1"/>
          <w:szCs w:val="24"/>
        </w:rPr>
        <w:t>i</w:t>
      </w:r>
      <w:r w:rsidRPr="00760082">
        <w:rPr>
          <w:rFonts w:cs="Arial"/>
          <w:b/>
          <w:szCs w:val="24"/>
        </w:rPr>
        <w:t>l 1st</w:t>
      </w:r>
      <w:r w:rsidRPr="00760082">
        <w:rPr>
          <w:rFonts w:cs="Arial"/>
          <w:b/>
          <w:spacing w:val="2"/>
          <w:szCs w:val="24"/>
        </w:rPr>
        <w:t xml:space="preserve"> </w:t>
      </w:r>
      <w:r w:rsidRPr="00760082">
        <w:rPr>
          <w:rFonts w:cs="Arial"/>
          <w:b/>
          <w:szCs w:val="24"/>
        </w:rPr>
        <w:t>2</w:t>
      </w:r>
      <w:r w:rsidRPr="00760082">
        <w:rPr>
          <w:rFonts w:cs="Arial"/>
          <w:b/>
          <w:spacing w:val="-1"/>
          <w:szCs w:val="24"/>
        </w:rPr>
        <w:t>0</w:t>
      </w:r>
      <w:r w:rsidRPr="00760082">
        <w:rPr>
          <w:rFonts w:cs="Arial"/>
          <w:b/>
          <w:szCs w:val="24"/>
        </w:rPr>
        <w:t>16 –</w:t>
      </w:r>
      <w:r w:rsidRPr="00760082">
        <w:rPr>
          <w:rFonts w:cs="Arial"/>
          <w:b/>
          <w:spacing w:val="2"/>
          <w:szCs w:val="24"/>
        </w:rPr>
        <w:t xml:space="preserve"> </w:t>
      </w:r>
      <w:r w:rsidRPr="00760082">
        <w:rPr>
          <w:rFonts w:cs="Arial"/>
          <w:b/>
          <w:spacing w:val="-4"/>
          <w:szCs w:val="24"/>
        </w:rPr>
        <w:t>M</w:t>
      </w:r>
      <w:r w:rsidRPr="00760082">
        <w:rPr>
          <w:rFonts w:cs="Arial"/>
          <w:b/>
          <w:szCs w:val="24"/>
        </w:rPr>
        <w:t>arch</w:t>
      </w:r>
      <w:r w:rsidRPr="00760082">
        <w:rPr>
          <w:rFonts w:cs="Arial"/>
          <w:b/>
          <w:spacing w:val="1"/>
          <w:szCs w:val="24"/>
        </w:rPr>
        <w:t xml:space="preserve"> </w:t>
      </w:r>
      <w:r w:rsidRPr="00760082">
        <w:rPr>
          <w:rFonts w:cs="Arial"/>
          <w:b/>
          <w:szCs w:val="24"/>
        </w:rPr>
        <w:t>3</w:t>
      </w:r>
      <w:r w:rsidRPr="00760082">
        <w:rPr>
          <w:rFonts w:cs="Arial"/>
          <w:b/>
          <w:spacing w:val="-1"/>
          <w:szCs w:val="24"/>
        </w:rPr>
        <w:t>1</w:t>
      </w:r>
      <w:r w:rsidRPr="00760082">
        <w:rPr>
          <w:rFonts w:cs="Arial"/>
          <w:b/>
          <w:spacing w:val="-2"/>
          <w:szCs w:val="24"/>
        </w:rPr>
        <w:t>s</w:t>
      </w:r>
      <w:r w:rsidRPr="00760082">
        <w:rPr>
          <w:rFonts w:cs="Arial"/>
          <w:b/>
          <w:szCs w:val="24"/>
        </w:rPr>
        <w:t>t</w:t>
      </w:r>
      <w:r w:rsidRPr="00760082">
        <w:rPr>
          <w:rFonts w:cs="Arial"/>
          <w:b/>
          <w:spacing w:val="2"/>
          <w:szCs w:val="24"/>
        </w:rPr>
        <w:t xml:space="preserve"> </w:t>
      </w:r>
      <w:r w:rsidRPr="00760082">
        <w:rPr>
          <w:rFonts w:cs="Arial"/>
          <w:b/>
          <w:szCs w:val="24"/>
        </w:rPr>
        <w:t>2</w:t>
      </w:r>
      <w:r w:rsidRPr="00760082">
        <w:rPr>
          <w:rFonts w:cs="Arial"/>
          <w:b/>
          <w:spacing w:val="-3"/>
          <w:szCs w:val="24"/>
        </w:rPr>
        <w:t>0</w:t>
      </w:r>
      <w:r w:rsidRPr="00760082">
        <w:rPr>
          <w:rFonts w:cs="Arial"/>
          <w:b/>
          <w:szCs w:val="24"/>
        </w:rPr>
        <w:t>17.</w:t>
      </w:r>
    </w:p>
    <w:p w:rsidR="00CE02E8" w:rsidRDefault="00CE02E8" w:rsidP="0087797D">
      <w:pPr>
        <w:pStyle w:val="BodyText1"/>
        <w:rPr>
          <w:b/>
        </w:rPr>
      </w:pPr>
    </w:p>
    <w:p w:rsidR="00CE02E8" w:rsidRDefault="00CE02E8" w:rsidP="0009418C">
      <w:pPr>
        <w:spacing w:after="0" w:line="240" w:lineRule="auto"/>
      </w:pPr>
    </w:p>
    <w:p w:rsidR="00CE02E8" w:rsidRPr="00B359CE" w:rsidRDefault="00CE02E8" w:rsidP="0009418C">
      <w:pPr>
        <w:widowControl w:val="0"/>
        <w:autoSpaceDE w:val="0"/>
        <w:autoSpaceDN w:val="0"/>
        <w:adjustRightInd w:val="0"/>
        <w:spacing w:after="0" w:line="240" w:lineRule="auto"/>
        <w:ind w:left="100" w:right="-20"/>
        <w:rPr>
          <w:rFonts w:cs="Arial"/>
          <w:sz w:val="28"/>
          <w:szCs w:val="28"/>
        </w:rPr>
      </w:pPr>
      <w:r w:rsidRPr="00B359CE">
        <w:rPr>
          <w:rFonts w:cs="Arial"/>
          <w:b/>
          <w:bCs/>
          <w:spacing w:val="-1"/>
          <w:sz w:val="28"/>
          <w:szCs w:val="28"/>
        </w:rPr>
        <w:t>Con</w:t>
      </w:r>
      <w:r w:rsidRPr="00B359CE">
        <w:rPr>
          <w:rFonts w:cs="Arial"/>
          <w:b/>
          <w:bCs/>
          <w:sz w:val="28"/>
          <w:szCs w:val="28"/>
        </w:rPr>
        <w:t>te</w:t>
      </w:r>
      <w:r w:rsidRPr="00B359CE">
        <w:rPr>
          <w:rFonts w:cs="Arial"/>
          <w:b/>
          <w:bCs/>
          <w:spacing w:val="-1"/>
          <w:sz w:val="28"/>
          <w:szCs w:val="28"/>
        </w:rPr>
        <w:t>n</w:t>
      </w:r>
      <w:r w:rsidRPr="00B359CE">
        <w:rPr>
          <w:rFonts w:cs="Arial"/>
          <w:b/>
          <w:bCs/>
          <w:sz w:val="28"/>
          <w:szCs w:val="28"/>
        </w:rPr>
        <w:t>ts</w:t>
      </w:r>
      <w:r w:rsidRPr="00B359CE">
        <w:rPr>
          <w:rFonts w:cs="Arial"/>
          <w:b/>
          <w:bCs/>
          <w:sz w:val="28"/>
          <w:szCs w:val="28"/>
        </w:rPr>
        <w:tab/>
      </w:r>
      <w:r w:rsidRPr="00B359CE">
        <w:rPr>
          <w:rFonts w:cs="Arial"/>
          <w:b/>
          <w:bCs/>
          <w:sz w:val="28"/>
          <w:szCs w:val="28"/>
        </w:rPr>
        <w:tab/>
      </w:r>
      <w:r w:rsidRPr="00B359CE">
        <w:rPr>
          <w:rFonts w:cs="Arial"/>
          <w:b/>
          <w:bCs/>
          <w:sz w:val="28"/>
          <w:szCs w:val="28"/>
        </w:rPr>
        <w:tab/>
      </w:r>
      <w:r w:rsidRPr="00B359CE">
        <w:rPr>
          <w:rFonts w:cs="Arial"/>
          <w:b/>
          <w:bCs/>
          <w:sz w:val="28"/>
          <w:szCs w:val="28"/>
        </w:rPr>
        <w:tab/>
      </w:r>
      <w:r w:rsidRPr="00B359CE">
        <w:rPr>
          <w:rFonts w:cs="Arial"/>
          <w:b/>
          <w:bCs/>
          <w:sz w:val="28"/>
          <w:szCs w:val="28"/>
        </w:rPr>
        <w:tab/>
      </w:r>
      <w:r w:rsidRPr="00B359CE">
        <w:rPr>
          <w:rFonts w:cs="Arial"/>
          <w:b/>
          <w:bCs/>
          <w:sz w:val="28"/>
          <w:szCs w:val="28"/>
        </w:rPr>
        <w:tab/>
      </w:r>
      <w:r w:rsidRPr="00B359CE">
        <w:rPr>
          <w:rFonts w:cs="Arial"/>
          <w:b/>
          <w:bCs/>
          <w:sz w:val="28"/>
          <w:szCs w:val="28"/>
        </w:rPr>
        <w:tab/>
      </w:r>
      <w:r w:rsidRPr="00B359CE">
        <w:rPr>
          <w:rFonts w:cs="Arial"/>
          <w:b/>
          <w:bCs/>
          <w:sz w:val="28"/>
          <w:szCs w:val="28"/>
        </w:rPr>
        <w:tab/>
      </w:r>
      <w:r w:rsidRPr="00B359CE">
        <w:rPr>
          <w:rFonts w:cs="Arial"/>
          <w:b/>
          <w:bCs/>
          <w:sz w:val="28"/>
          <w:szCs w:val="28"/>
        </w:rPr>
        <w:tab/>
      </w:r>
    </w:p>
    <w:p w:rsidR="00CE02E8" w:rsidRPr="00B359CE" w:rsidRDefault="00CE02E8" w:rsidP="0009418C">
      <w:pPr>
        <w:widowControl w:val="0"/>
        <w:autoSpaceDE w:val="0"/>
        <w:autoSpaceDN w:val="0"/>
        <w:adjustRightInd w:val="0"/>
        <w:spacing w:after="0" w:line="200" w:lineRule="exact"/>
        <w:ind w:left="100"/>
        <w:rPr>
          <w:rFonts w:cs="Arial"/>
          <w:sz w:val="28"/>
          <w:szCs w:val="28"/>
        </w:rPr>
      </w:pPr>
    </w:p>
    <w:p w:rsidR="00CE02E8" w:rsidRPr="002B08BA" w:rsidRDefault="00CE02E8" w:rsidP="002B08BA">
      <w:pPr>
        <w:widowControl w:val="0"/>
        <w:autoSpaceDE w:val="0"/>
        <w:autoSpaceDN w:val="0"/>
        <w:adjustRightInd w:val="0"/>
        <w:spacing w:before="17" w:after="0" w:line="260" w:lineRule="exact"/>
        <w:ind w:firstLine="100"/>
        <w:rPr>
          <w:rFonts w:cs="Arial"/>
          <w:sz w:val="28"/>
          <w:szCs w:val="28"/>
        </w:rPr>
      </w:pPr>
      <w:r w:rsidRPr="002B08BA">
        <w:rPr>
          <w:rFonts w:cs="Arial"/>
          <w:sz w:val="28"/>
          <w:szCs w:val="28"/>
        </w:rPr>
        <w:t>Required submission details and Summary questions</w:t>
      </w:r>
    </w:p>
    <w:p w:rsidR="00CE02E8" w:rsidRPr="00B359CE" w:rsidRDefault="00CE02E8" w:rsidP="0009418C">
      <w:pPr>
        <w:widowControl w:val="0"/>
        <w:autoSpaceDE w:val="0"/>
        <w:autoSpaceDN w:val="0"/>
        <w:adjustRightInd w:val="0"/>
        <w:spacing w:before="17" w:after="0" w:line="260" w:lineRule="exact"/>
        <w:ind w:left="100"/>
        <w:rPr>
          <w:rFonts w:cs="Arial"/>
          <w:sz w:val="28"/>
          <w:szCs w:val="28"/>
        </w:rPr>
      </w:pPr>
    </w:p>
    <w:p w:rsidR="00CE02E8" w:rsidRPr="00B359CE" w:rsidRDefault="005204C6" w:rsidP="00CB520F">
      <w:pPr>
        <w:pStyle w:val="ListParagraph"/>
        <w:widowControl w:val="0"/>
        <w:tabs>
          <w:tab w:val="left" w:pos="1540"/>
        </w:tabs>
        <w:autoSpaceDE w:val="0"/>
        <w:autoSpaceDN w:val="0"/>
        <w:adjustRightInd w:val="0"/>
        <w:spacing w:after="0" w:line="480" w:lineRule="auto"/>
        <w:ind w:left="100" w:right="-20"/>
        <w:rPr>
          <w:rFonts w:cs="Arial"/>
          <w:sz w:val="28"/>
          <w:szCs w:val="28"/>
        </w:rPr>
      </w:pPr>
      <w:hyperlink w:anchor="StrategicActions" w:history="1">
        <w:r w:rsidR="00CE02E8" w:rsidRPr="00B359CE">
          <w:rPr>
            <w:rStyle w:val="Hyperlink"/>
            <w:rFonts w:cs="Arial"/>
            <w:sz w:val="28"/>
            <w:szCs w:val="28"/>
          </w:rPr>
          <w:t>S</w:t>
        </w:r>
        <w:r w:rsidR="00CE02E8" w:rsidRPr="00B359CE">
          <w:rPr>
            <w:rStyle w:val="Hyperlink"/>
            <w:rFonts w:cs="Arial"/>
            <w:spacing w:val="1"/>
            <w:sz w:val="28"/>
            <w:szCs w:val="28"/>
          </w:rPr>
          <w:t>e</w:t>
        </w:r>
        <w:r w:rsidR="00CE02E8" w:rsidRPr="00B359CE">
          <w:rPr>
            <w:rStyle w:val="Hyperlink"/>
            <w:rFonts w:cs="Arial"/>
            <w:sz w:val="28"/>
            <w:szCs w:val="28"/>
          </w:rPr>
          <w:t>cti</w:t>
        </w:r>
        <w:r w:rsidR="00CE02E8" w:rsidRPr="00B359CE">
          <w:rPr>
            <w:rStyle w:val="Hyperlink"/>
            <w:rFonts w:cs="Arial"/>
            <w:spacing w:val="1"/>
            <w:sz w:val="28"/>
            <w:szCs w:val="28"/>
          </w:rPr>
          <w:t>o</w:t>
        </w:r>
        <w:r w:rsidR="00CE02E8" w:rsidRPr="00B359CE">
          <w:rPr>
            <w:rStyle w:val="Hyperlink"/>
            <w:rFonts w:cs="Arial"/>
            <w:sz w:val="28"/>
            <w:szCs w:val="28"/>
          </w:rPr>
          <w:t>n</w:t>
        </w:r>
        <w:r w:rsidR="00CE02E8" w:rsidRPr="00B359CE">
          <w:rPr>
            <w:rStyle w:val="Hyperlink"/>
            <w:rFonts w:cs="Arial"/>
            <w:spacing w:val="-1"/>
            <w:sz w:val="28"/>
            <w:szCs w:val="28"/>
          </w:rPr>
          <w:t xml:space="preserve"> </w:t>
        </w:r>
        <w:r w:rsidR="00CE02E8" w:rsidRPr="00B359CE">
          <w:rPr>
            <w:rStyle w:val="Hyperlink"/>
            <w:rFonts w:cs="Arial"/>
            <w:spacing w:val="1"/>
            <w:sz w:val="28"/>
            <w:szCs w:val="28"/>
          </w:rPr>
          <w:t>A</w:t>
        </w:r>
        <w:r w:rsidR="00CE02E8" w:rsidRPr="00B359CE">
          <w:rPr>
            <w:rStyle w:val="Hyperlink"/>
            <w:rFonts w:cs="Arial"/>
            <w:sz w:val="28"/>
            <w:szCs w:val="28"/>
          </w:rPr>
          <w:t>:</w:t>
        </w:r>
        <w:r w:rsidR="00CE02E8" w:rsidRPr="00B359CE">
          <w:rPr>
            <w:rStyle w:val="Hyperlink"/>
            <w:rFonts w:cs="Arial"/>
            <w:spacing w:val="1"/>
            <w:sz w:val="28"/>
            <w:szCs w:val="28"/>
          </w:rPr>
          <w:t xml:space="preserve"> </w:t>
        </w:r>
        <w:r w:rsidR="00CE02E8" w:rsidRPr="00B359CE">
          <w:rPr>
            <w:rStyle w:val="Hyperlink"/>
            <w:rFonts w:cs="Arial"/>
            <w:spacing w:val="-2"/>
            <w:sz w:val="28"/>
            <w:szCs w:val="28"/>
          </w:rPr>
          <w:t>Recommende</w:t>
        </w:r>
        <w:r w:rsidR="00CE02E8">
          <w:rPr>
            <w:rStyle w:val="Hyperlink"/>
            <w:rFonts w:cs="Arial"/>
            <w:spacing w:val="-2"/>
            <w:sz w:val="28"/>
            <w:szCs w:val="28"/>
          </w:rPr>
          <w:t xml:space="preserve">d improvement areas for action </w:t>
        </w:r>
        <w:r w:rsidR="00CE02E8" w:rsidRPr="00B359CE">
          <w:rPr>
            <w:rStyle w:val="Hyperlink"/>
            <w:rFonts w:cs="Arial"/>
            <w:spacing w:val="-2"/>
            <w:sz w:val="28"/>
            <w:szCs w:val="28"/>
          </w:rPr>
          <w:t>from 2015/16 feedback report</w:t>
        </w:r>
      </w:hyperlink>
      <w:r w:rsidR="00CE02E8" w:rsidRPr="00B359CE">
        <w:rPr>
          <w:rFonts w:cs="Arial"/>
          <w:sz w:val="28"/>
          <w:szCs w:val="28"/>
        </w:rPr>
        <w:tab/>
      </w:r>
    </w:p>
    <w:p w:rsidR="00CE02E8" w:rsidRPr="00B359CE" w:rsidRDefault="005204C6" w:rsidP="00CB520F">
      <w:pPr>
        <w:pStyle w:val="ListParagraph"/>
        <w:widowControl w:val="0"/>
        <w:tabs>
          <w:tab w:val="left" w:pos="1540"/>
        </w:tabs>
        <w:autoSpaceDE w:val="0"/>
        <w:autoSpaceDN w:val="0"/>
        <w:adjustRightInd w:val="0"/>
        <w:spacing w:before="8" w:after="0" w:line="480" w:lineRule="auto"/>
        <w:ind w:left="100" w:right="-20"/>
        <w:rPr>
          <w:rFonts w:cs="Arial"/>
          <w:bCs/>
          <w:sz w:val="28"/>
          <w:szCs w:val="28"/>
        </w:rPr>
      </w:pPr>
      <w:hyperlink w:anchor="MCN" w:history="1">
        <w:r w:rsidR="00CE02E8" w:rsidRPr="00B359CE">
          <w:rPr>
            <w:rStyle w:val="Hyperlink"/>
            <w:rFonts w:cs="Arial"/>
            <w:bCs/>
            <w:sz w:val="28"/>
            <w:szCs w:val="28"/>
          </w:rPr>
          <w:t>Section B: Embedding health improvement into clinical practic</w:t>
        </w:r>
        <w:r w:rsidR="00CE02E8">
          <w:rPr>
            <w:rStyle w:val="Hyperlink"/>
            <w:rFonts w:cs="Arial"/>
            <w:bCs/>
            <w:sz w:val="28"/>
            <w:szCs w:val="28"/>
          </w:rPr>
          <w:t xml:space="preserve">e </w:t>
        </w:r>
        <w:r w:rsidR="00CE02E8" w:rsidRPr="002B08BA">
          <w:rPr>
            <w:rStyle w:val="Hyperlink"/>
            <w:rFonts w:cs="Arial"/>
            <w:bCs/>
            <w:sz w:val="28"/>
            <w:szCs w:val="28"/>
          </w:rPr>
          <w:t xml:space="preserve">(previously </w:t>
        </w:r>
        <w:r w:rsidR="00CE02E8">
          <w:rPr>
            <w:rStyle w:val="Hyperlink"/>
            <w:rFonts w:cs="Arial"/>
            <w:bCs/>
            <w:sz w:val="28"/>
            <w:szCs w:val="28"/>
          </w:rPr>
          <w:t xml:space="preserve">sections </w:t>
        </w:r>
        <w:r w:rsidR="00CE02E8" w:rsidRPr="002B08BA">
          <w:rPr>
            <w:rStyle w:val="Hyperlink"/>
            <w:rFonts w:cs="Arial"/>
            <w:bCs/>
            <w:sz w:val="28"/>
            <w:szCs w:val="28"/>
          </w:rPr>
          <w:t>A &amp; I)</w:t>
        </w:r>
      </w:hyperlink>
    </w:p>
    <w:p w:rsidR="00CE02E8" w:rsidRPr="00B359CE" w:rsidRDefault="005204C6" w:rsidP="00CB520F">
      <w:pPr>
        <w:pStyle w:val="ListParagraph"/>
        <w:widowControl w:val="0"/>
        <w:tabs>
          <w:tab w:val="left" w:pos="1540"/>
        </w:tabs>
        <w:autoSpaceDE w:val="0"/>
        <w:autoSpaceDN w:val="0"/>
        <w:adjustRightInd w:val="0"/>
        <w:spacing w:before="8" w:after="0" w:line="480" w:lineRule="auto"/>
        <w:ind w:left="100" w:right="-20"/>
        <w:rPr>
          <w:rFonts w:cs="Arial"/>
          <w:bCs/>
          <w:sz w:val="28"/>
          <w:szCs w:val="28"/>
        </w:rPr>
      </w:pPr>
      <w:hyperlink w:anchor="Inequalitites" w:history="1">
        <w:r w:rsidR="00CE02E8" w:rsidRPr="00B359CE">
          <w:rPr>
            <w:rStyle w:val="Hyperlink"/>
            <w:rFonts w:cs="Arial"/>
            <w:bCs/>
            <w:sz w:val="28"/>
            <w:szCs w:val="28"/>
          </w:rPr>
          <w:t>Section C: Inequalities sensitive practice</w:t>
        </w:r>
      </w:hyperlink>
      <w:r w:rsidR="00CE02E8">
        <w:rPr>
          <w:rStyle w:val="Hyperlink"/>
          <w:rFonts w:cs="Arial"/>
          <w:bCs/>
          <w:sz w:val="28"/>
          <w:szCs w:val="28"/>
        </w:rPr>
        <w:t xml:space="preserve"> </w:t>
      </w:r>
      <w:r w:rsidR="00CE02E8" w:rsidRPr="002B08BA">
        <w:rPr>
          <w:rStyle w:val="Hyperlink"/>
          <w:rFonts w:cs="Arial"/>
          <w:bCs/>
          <w:sz w:val="28"/>
          <w:szCs w:val="28"/>
        </w:rPr>
        <w:t xml:space="preserve">(previously </w:t>
      </w:r>
      <w:r w:rsidR="00CE02E8">
        <w:rPr>
          <w:rStyle w:val="Hyperlink"/>
          <w:rFonts w:cs="Arial"/>
          <w:bCs/>
          <w:sz w:val="28"/>
          <w:szCs w:val="28"/>
        </w:rPr>
        <w:t xml:space="preserve">section </w:t>
      </w:r>
      <w:r w:rsidR="00CE02E8" w:rsidRPr="002B08BA">
        <w:rPr>
          <w:rStyle w:val="Hyperlink"/>
          <w:rFonts w:cs="Arial"/>
          <w:bCs/>
          <w:sz w:val="28"/>
          <w:szCs w:val="28"/>
        </w:rPr>
        <w:t>J)</w:t>
      </w:r>
    </w:p>
    <w:p w:rsidR="00CE02E8" w:rsidRPr="00B359CE" w:rsidRDefault="005204C6" w:rsidP="00CB520F">
      <w:pPr>
        <w:pStyle w:val="ListParagraph"/>
        <w:widowControl w:val="0"/>
        <w:tabs>
          <w:tab w:val="left" w:pos="1540"/>
        </w:tabs>
        <w:autoSpaceDE w:val="0"/>
        <w:autoSpaceDN w:val="0"/>
        <w:adjustRightInd w:val="0"/>
        <w:spacing w:before="8" w:after="0" w:line="480" w:lineRule="auto"/>
        <w:ind w:left="100" w:right="-20"/>
        <w:rPr>
          <w:rFonts w:cs="Arial"/>
          <w:bCs/>
          <w:sz w:val="28"/>
          <w:szCs w:val="28"/>
        </w:rPr>
      </w:pPr>
      <w:hyperlink w:anchor="MentalHealth" w:history="1">
        <w:r w:rsidR="00CE02E8" w:rsidRPr="00B359CE">
          <w:rPr>
            <w:rStyle w:val="Hyperlink"/>
            <w:rFonts w:cs="Arial"/>
            <w:bCs/>
            <w:sz w:val="28"/>
            <w:szCs w:val="28"/>
          </w:rPr>
          <w:t>Sect</w:t>
        </w:r>
        <w:r w:rsidR="00CE02E8" w:rsidRPr="00B359CE">
          <w:rPr>
            <w:rStyle w:val="Hyperlink"/>
            <w:rFonts w:cs="Arial"/>
            <w:bCs/>
            <w:spacing w:val="1"/>
            <w:sz w:val="28"/>
            <w:szCs w:val="28"/>
          </w:rPr>
          <w:t>i</w:t>
        </w:r>
        <w:r w:rsidR="00CE02E8" w:rsidRPr="00B359CE">
          <w:rPr>
            <w:rStyle w:val="Hyperlink"/>
            <w:rFonts w:cs="Arial"/>
            <w:bCs/>
            <w:spacing w:val="-1"/>
            <w:sz w:val="28"/>
            <w:szCs w:val="28"/>
          </w:rPr>
          <w:t>o</w:t>
        </w:r>
        <w:r w:rsidR="00CE02E8" w:rsidRPr="00B359CE">
          <w:rPr>
            <w:rStyle w:val="Hyperlink"/>
            <w:rFonts w:cs="Arial"/>
            <w:bCs/>
            <w:sz w:val="28"/>
            <w:szCs w:val="28"/>
          </w:rPr>
          <w:t>n D: Mental Health</w:t>
        </w:r>
      </w:hyperlink>
      <w:r w:rsidR="00CE02E8">
        <w:rPr>
          <w:rStyle w:val="Hyperlink"/>
          <w:rFonts w:cs="Arial"/>
          <w:bCs/>
          <w:sz w:val="28"/>
          <w:szCs w:val="28"/>
        </w:rPr>
        <w:t xml:space="preserve"> </w:t>
      </w:r>
      <w:r w:rsidR="00CE02E8" w:rsidRPr="002B08BA">
        <w:rPr>
          <w:rStyle w:val="Hyperlink"/>
          <w:rFonts w:cs="Arial"/>
          <w:bCs/>
          <w:sz w:val="28"/>
          <w:szCs w:val="28"/>
        </w:rPr>
        <w:t xml:space="preserve">(previously </w:t>
      </w:r>
      <w:r w:rsidR="00CE02E8">
        <w:rPr>
          <w:rStyle w:val="Hyperlink"/>
          <w:rFonts w:cs="Arial"/>
          <w:bCs/>
          <w:sz w:val="28"/>
          <w:szCs w:val="28"/>
        </w:rPr>
        <w:t xml:space="preserve">section </w:t>
      </w:r>
      <w:r w:rsidR="00CE02E8" w:rsidRPr="002B08BA">
        <w:rPr>
          <w:rStyle w:val="Hyperlink"/>
          <w:rFonts w:cs="Arial"/>
          <w:bCs/>
          <w:sz w:val="28"/>
          <w:szCs w:val="28"/>
        </w:rPr>
        <w:t>K)</w:t>
      </w:r>
    </w:p>
    <w:p w:rsidR="00CE02E8" w:rsidRPr="00B359CE" w:rsidRDefault="005204C6" w:rsidP="00CB520F">
      <w:pPr>
        <w:pStyle w:val="ListParagraph"/>
        <w:widowControl w:val="0"/>
        <w:tabs>
          <w:tab w:val="left" w:pos="1540"/>
        </w:tabs>
        <w:autoSpaceDE w:val="0"/>
        <w:autoSpaceDN w:val="0"/>
        <w:adjustRightInd w:val="0"/>
        <w:spacing w:before="8" w:after="0" w:line="480" w:lineRule="auto"/>
        <w:ind w:left="100" w:right="-20"/>
        <w:rPr>
          <w:rFonts w:cs="Arial"/>
          <w:sz w:val="28"/>
          <w:szCs w:val="28"/>
        </w:rPr>
      </w:pPr>
      <w:hyperlink w:anchor="InnovativeandEmerging" w:history="1">
        <w:r w:rsidR="00CE02E8" w:rsidRPr="00B359CE">
          <w:rPr>
            <w:rStyle w:val="Hyperlink"/>
            <w:rFonts w:cs="Arial"/>
            <w:sz w:val="28"/>
            <w:szCs w:val="28"/>
          </w:rPr>
          <w:t>S</w:t>
        </w:r>
        <w:r w:rsidR="00CE02E8" w:rsidRPr="00B359CE">
          <w:rPr>
            <w:rStyle w:val="Hyperlink"/>
            <w:rFonts w:cs="Arial"/>
            <w:spacing w:val="1"/>
            <w:sz w:val="28"/>
            <w:szCs w:val="28"/>
          </w:rPr>
          <w:t>e</w:t>
        </w:r>
        <w:r w:rsidR="00CE02E8" w:rsidRPr="00B359CE">
          <w:rPr>
            <w:rStyle w:val="Hyperlink"/>
            <w:rFonts w:cs="Arial"/>
            <w:sz w:val="28"/>
            <w:szCs w:val="28"/>
          </w:rPr>
          <w:t>cti</w:t>
        </w:r>
        <w:r w:rsidR="00CE02E8" w:rsidRPr="00B359CE">
          <w:rPr>
            <w:rStyle w:val="Hyperlink"/>
            <w:rFonts w:cs="Arial"/>
            <w:spacing w:val="1"/>
            <w:sz w:val="28"/>
            <w:szCs w:val="28"/>
          </w:rPr>
          <w:t>o</w:t>
        </w:r>
        <w:r w:rsidR="00CE02E8" w:rsidRPr="00B359CE">
          <w:rPr>
            <w:rStyle w:val="Hyperlink"/>
            <w:rFonts w:cs="Arial"/>
            <w:sz w:val="28"/>
            <w:szCs w:val="28"/>
          </w:rPr>
          <w:t>n</w:t>
        </w:r>
        <w:r w:rsidR="00CE02E8" w:rsidRPr="00B359CE">
          <w:rPr>
            <w:rStyle w:val="Hyperlink"/>
            <w:rFonts w:cs="Arial"/>
            <w:spacing w:val="-1"/>
            <w:sz w:val="28"/>
            <w:szCs w:val="28"/>
          </w:rPr>
          <w:t xml:space="preserve"> </w:t>
        </w:r>
        <w:r w:rsidR="00CE02E8" w:rsidRPr="00B359CE">
          <w:rPr>
            <w:rStyle w:val="Hyperlink"/>
            <w:rFonts w:cs="Arial"/>
            <w:sz w:val="28"/>
            <w:szCs w:val="28"/>
          </w:rPr>
          <w:t>E:</w:t>
        </w:r>
        <w:r w:rsidR="00CE02E8" w:rsidRPr="00B359CE">
          <w:rPr>
            <w:rStyle w:val="Hyperlink"/>
            <w:rFonts w:cs="Arial"/>
            <w:spacing w:val="1"/>
            <w:sz w:val="28"/>
            <w:szCs w:val="28"/>
          </w:rPr>
          <w:t xml:space="preserve"> </w:t>
        </w:r>
        <w:r w:rsidR="00CE02E8" w:rsidRPr="00B359CE">
          <w:rPr>
            <w:rStyle w:val="Hyperlink"/>
            <w:rFonts w:cs="Arial"/>
            <w:spacing w:val="-1"/>
            <w:sz w:val="28"/>
            <w:szCs w:val="28"/>
          </w:rPr>
          <w:t>I</w:t>
        </w:r>
        <w:r w:rsidR="00CE02E8" w:rsidRPr="00B359CE">
          <w:rPr>
            <w:rStyle w:val="Hyperlink"/>
            <w:rFonts w:cs="Arial"/>
            <w:spacing w:val="1"/>
            <w:sz w:val="28"/>
            <w:szCs w:val="28"/>
          </w:rPr>
          <w:t>nno</w:t>
        </w:r>
        <w:r w:rsidR="00CE02E8" w:rsidRPr="00B359CE">
          <w:rPr>
            <w:rStyle w:val="Hyperlink"/>
            <w:rFonts w:cs="Arial"/>
            <w:spacing w:val="-2"/>
            <w:sz w:val="28"/>
            <w:szCs w:val="28"/>
          </w:rPr>
          <w:t>v</w:t>
        </w:r>
        <w:r w:rsidR="00CE02E8" w:rsidRPr="00B359CE">
          <w:rPr>
            <w:rStyle w:val="Hyperlink"/>
            <w:rFonts w:cs="Arial"/>
            <w:spacing w:val="1"/>
            <w:sz w:val="28"/>
            <w:szCs w:val="28"/>
          </w:rPr>
          <w:t>a</w:t>
        </w:r>
        <w:r w:rsidR="00CE02E8" w:rsidRPr="00B359CE">
          <w:rPr>
            <w:rStyle w:val="Hyperlink"/>
            <w:rFonts w:cs="Arial"/>
            <w:sz w:val="28"/>
            <w:szCs w:val="28"/>
          </w:rPr>
          <w:t>ti</w:t>
        </w:r>
        <w:r w:rsidR="00CE02E8" w:rsidRPr="00B359CE">
          <w:rPr>
            <w:rStyle w:val="Hyperlink"/>
            <w:rFonts w:cs="Arial"/>
            <w:spacing w:val="-2"/>
            <w:sz w:val="28"/>
            <w:szCs w:val="28"/>
          </w:rPr>
          <w:t>v</w:t>
        </w:r>
        <w:r w:rsidR="00CE02E8" w:rsidRPr="00B359CE">
          <w:rPr>
            <w:rStyle w:val="Hyperlink"/>
            <w:rFonts w:cs="Arial"/>
            <w:sz w:val="28"/>
            <w:szCs w:val="28"/>
          </w:rPr>
          <w:t>e</w:t>
        </w:r>
        <w:r w:rsidR="00CE02E8" w:rsidRPr="00B359CE">
          <w:rPr>
            <w:rStyle w:val="Hyperlink"/>
            <w:rFonts w:cs="Arial"/>
            <w:spacing w:val="3"/>
            <w:sz w:val="28"/>
            <w:szCs w:val="28"/>
          </w:rPr>
          <w:t xml:space="preserve"> </w:t>
        </w:r>
        <w:r w:rsidR="00CE02E8" w:rsidRPr="00B359CE">
          <w:rPr>
            <w:rStyle w:val="Hyperlink"/>
            <w:rFonts w:cs="Arial"/>
            <w:spacing w:val="-1"/>
            <w:sz w:val="28"/>
            <w:szCs w:val="28"/>
          </w:rPr>
          <w:t>a</w:t>
        </w:r>
        <w:r w:rsidR="00CE02E8" w:rsidRPr="00B359CE">
          <w:rPr>
            <w:rStyle w:val="Hyperlink"/>
            <w:rFonts w:cs="Arial"/>
            <w:spacing w:val="1"/>
            <w:sz w:val="28"/>
            <w:szCs w:val="28"/>
          </w:rPr>
          <w:t>n</w:t>
        </w:r>
        <w:r w:rsidR="00CE02E8" w:rsidRPr="00B359CE">
          <w:rPr>
            <w:rStyle w:val="Hyperlink"/>
            <w:rFonts w:cs="Arial"/>
            <w:sz w:val="28"/>
            <w:szCs w:val="28"/>
          </w:rPr>
          <w:t>d</w:t>
        </w:r>
        <w:r w:rsidR="00CE02E8" w:rsidRPr="00B359CE">
          <w:rPr>
            <w:rStyle w:val="Hyperlink"/>
            <w:rFonts w:cs="Arial"/>
            <w:spacing w:val="2"/>
            <w:sz w:val="28"/>
            <w:szCs w:val="28"/>
          </w:rPr>
          <w:t xml:space="preserve"> </w:t>
        </w:r>
        <w:r w:rsidR="00CE02E8" w:rsidRPr="00B359CE">
          <w:rPr>
            <w:rStyle w:val="Hyperlink"/>
            <w:rFonts w:cs="Arial"/>
            <w:spacing w:val="-2"/>
            <w:sz w:val="28"/>
            <w:szCs w:val="28"/>
          </w:rPr>
          <w:t>e</w:t>
        </w:r>
        <w:r w:rsidR="00CE02E8" w:rsidRPr="00B359CE">
          <w:rPr>
            <w:rStyle w:val="Hyperlink"/>
            <w:rFonts w:cs="Arial"/>
            <w:spacing w:val="1"/>
            <w:sz w:val="28"/>
            <w:szCs w:val="28"/>
          </w:rPr>
          <w:t>me</w:t>
        </w:r>
        <w:r w:rsidR="00CE02E8" w:rsidRPr="00B359CE">
          <w:rPr>
            <w:rStyle w:val="Hyperlink"/>
            <w:rFonts w:cs="Arial"/>
            <w:sz w:val="28"/>
            <w:szCs w:val="28"/>
          </w:rPr>
          <w:t>r</w:t>
        </w:r>
        <w:r w:rsidR="00CE02E8" w:rsidRPr="00B359CE">
          <w:rPr>
            <w:rStyle w:val="Hyperlink"/>
            <w:rFonts w:cs="Arial"/>
            <w:spacing w:val="-2"/>
            <w:sz w:val="28"/>
            <w:szCs w:val="28"/>
          </w:rPr>
          <w:t>g</w:t>
        </w:r>
        <w:r w:rsidR="00CE02E8" w:rsidRPr="00B359CE">
          <w:rPr>
            <w:rStyle w:val="Hyperlink"/>
            <w:rFonts w:cs="Arial"/>
            <w:sz w:val="28"/>
            <w:szCs w:val="28"/>
          </w:rPr>
          <w:t>ing</w:t>
        </w:r>
        <w:r w:rsidR="00CE02E8" w:rsidRPr="00B359CE">
          <w:rPr>
            <w:rStyle w:val="Hyperlink"/>
            <w:rFonts w:cs="Arial"/>
            <w:spacing w:val="-1"/>
            <w:sz w:val="28"/>
            <w:szCs w:val="28"/>
          </w:rPr>
          <w:t xml:space="preserve"> </w:t>
        </w:r>
        <w:r w:rsidR="00CE02E8" w:rsidRPr="00B359CE">
          <w:rPr>
            <w:rStyle w:val="Hyperlink"/>
            <w:rFonts w:cs="Arial"/>
            <w:spacing w:val="1"/>
            <w:sz w:val="28"/>
            <w:szCs w:val="28"/>
          </w:rPr>
          <w:t>p</w:t>
        </w:r>
        <w:r w:rsidR="00CE02E8" w:rsidRPr="00B359CE">
          <w:rPr>
            <w:rStyle w:val="Hyperlink"/>
            <w:rFonts w:cs="Arial"/>
            <w:sz w:val="28"/>
            <w:szCs w:val="28"/>
          </w:rPr>
          <w:t>ractice</w:t>
        </w:r>
      </w:hyperlink>
      <w:r w:rsidR="00CE02E8">
        <w:rPr>
          <w:rStyle w:val="Hyperlink"/>
          <w:rFonts w:cs="Arial"/>
          <w:sz w:val="28"/>
          <w:szCs w:val="28"/>
        </w:rPr>
        <w:t xml:space="preserve"> </w:t>
      </w:r>
      <w:r w:rsidR="00CE02E8" w:rsidRPr="002B08BA">
        <w:rPr>
          <w:rStyle w:val="Hyperlink"/>
          <w:rFonts w:cs="Arial"/>
          <w:sz w:val="28"/>
          <w:szCs w:val="28"/>
        </w:rPr>
        <w:t xml:space="preserve">(previously </w:t>
      </w:r>
      <w:r w:rsidR="00CE02E8">
        <w:rPr>
          <w:rStyle w:val="Hyperlink"/>
          <w:rFonts w:cs="Arial"/>
          <w:sz w:val="28"/>
          <w:szCs w:val="28"/>
        </w:rPr>
        <w:t xml:space="preserve">section </w:t>
      </w:r>
      <w:r w:rsidR="00CE02E8" w:rsidRPr="002B08BA">
        <w:rPr>
          <w:rStyle w:val="Hyperlink"/>
          <w:rFonts w:cs="Arial"/>
          <w:sz w:val="28"/>
          <w:szCs w:val="28"/>
        </w:rPr>
        <w:t>L)</w:t>
      </w:r>
    </w:p>
    <w:p w:rsidR="00CE02E8" w:rsidRPr="00B359CE" w:rsidRDefault="005204C6" w:rsidP="00CB520F">
      <w:pPr>
        <w:pStyle w:val="ListParagraph"/>
        <w:spacing w:after="0" w:line="240" w:lineRule="auto"/>
        <w:ind w:left="100"/>
        <w:rPr>
          <w:b/>
          <w:sz w:val="28"/>
          <w:szCs w:val="28"/>
        </w:rPr>
      </w:pPr>
      <w:hyperlink w:anchor="AppendixA" w:history="1">
        <w:r w:rsidR="00CE02E8" w:rsidRPr="00B359CE">
          <w:rPr>
            <w:rStyle w:val="Hyperlink"/>
            <w:sz w:val="28"/>
            <w:szCs w:val="28"/>
          </w:rPr>
          <w:t>Appendix A</w:t>
        </w:r>
      </w:hyperlink>
      <w:r w:rsidR="00CE02E8" w:rsidRPr="00B359CE">
        <w:rPr>
          <w:b/>
          <w:sz w:val="28"/>
          <w:szCs w:val="28"/>
        </w:rPr>
        <w:t xml:space="preserve">:  </w:t>
      </w:r>
      <w:r w:rsidR="00CE02E8" w:rsidRPr="00B359CE">
        <w:rPr>
          <w:sz w:val="28"/>
          <w:szCs w:val="28"/>
        </w:rPr>
        <w:t>Add any additional contributors for each section</w:t>
      </w:r>
    </w:p>
    <w:p w:rsidR="00CE02E8" w:rsidRPr="00B359CE" w:rsidRDefault="00CE02E8" w:rsidP="0009418C">
      <w:pPr>
        <w:spacing w:after="0" w:line="240" w:lineRule="auto"/>
        <w:rPr>
          <w:color w:val="002060"/>
          <w:sz w:val="28"/>
          <w:szCs w:val="28"/>
          <w:lang w:eastAsia="en-GB"/>
        </w:rPr>
      </w:pPr>
      <w:r w:rsidRPr="00B359CE">
        <w:rPr>
          <w:sz w:val="28"/>
          <w:szCs w:val="28"/>
        </w:rPr>
        <w:br w:type="page"/>
      </w:r>
    </w:p>
    <w:p w:rsidR="00CE02E8" w:rsidRPr="00E837ED" w:rsidRDefault="00CE02E8" w:rsidP="00E837ED">
      <w:pPr>
        <w:pStyle w:val="Dhead"/>
        <w:jc w:val="center"/>
        <w:rPr>
          <w:b/>
          <w:sz w:val="24"/>
        </w:rPr>
      </w:pPr>
      <w:r w:rsidRPr="00E837ED">
        <w:rPr>
          <w:b/>
          <w:sz w:val="24"/>
        </w:rPr>
        <w:t xml:space="preserve">CMO (2015) 19 letter: HPHS Reporting Template </w:t>
      </w:r>
      <w:r>
        <w:rPr>
          <w:b/>
          <w:sz w:val="24"/>
        </w:rPr>
        <w:t xml:space="preserve">- </w:t>
      </w:r>
      <w:r w:rsidRPr="00E837ED">
        <w:rPr>
          <w:b/>
          <w:sz w:val="24"/>
        </w:rPr>
        <w:t>Year 2 – 2016/17</w:t>
      </w:r>
    </w:p>
    <w:p w:rsidR="00CE02E8" w:rsidRPr="00760082" w:rsidRDefault="00CE02E8" w:rsidP="00E837ED">
      <w:pPr>
        <w:pStyle w:val="BodyText1"/>
        <w:jc w:val="center"/>
        <w:rPr>
          <w:b/>
          <w:color w:val="FF0000"/>
        </w:rPr>
      </w:pPr>
      <w:r w:rsidRPr="00760082">
        <w:rPr>
          <w:b/>
          <w:color w:val="FF0000"/>
        </w:rPr>
        <w:t xml:space="preserve">Please submit your annual report by </w:t>
      </w:r>
      <w:r>
        <w:rPr>
          <w:b/>
          <w:color w:val="FF0000"/>
        </w:rPr>
        <w:t xml:space="preserve">Friday </w:t>
      </w:r>
      <w:r w:rsidRPr="00760082">
        <w:rPr>
          <w:b/>
          <w:color w:val="FF0000"/>
        </w:rPr>
        <w:t>September 29</w:t>
      </w:r>
      <w:r w:rsidRPr="00760082">
        <w:rPr>
          <w:b/>
          <w:color w:val="FF0000"/>
          <w:vertAlign w:val="superscript"/>
        </w:rPr>
        <w:t>th</w:t>
      </w:r>
      <w:r w:rsidRPr="00760082">
        <w:rPr>
          <w:b/>
          <w:color w:val="FF0000"/>
        </w:rPr>
        <w:t xml:space="preserve"> 2017 to:</w:t>
      </w:r>
    </w:p>
    <w:p w:rsidR="00CE02E8" w:rsidRPr="00941AD4" w:rsidRDefault="005204C6" w:rsidP="00E837ED">
      <w:pPr>
        <w:pStyle w:val="BodyText1"/>
        <w:jc w:val="center"/>
        <w:rPr>
          <w:sz w:val="22"/>
          <w:szCs w:val="22"/>
        </w:rPr>
      </w:pPr>
      <w:hyperlink r:id="rId8" w:history="1">
        <w:r w:rsidR="00CE02E8" w:rsidRPr="00760082">
          <w:rPr>
            <w:rStyle w:val="Hyperlink"/>
            <w:rFonts w:cs="Arial"/>
          </w:rPr>
          <w:t>nhs.HealthScotland-hphsadmin@nhs.net</w:t>
        </w:r>
      </w:hyperlink>
      <w:r w:rsidR="00CE02E8" w:rsidRPr="00941AD4">
        <w:rPr>
          <w:sz w:val="22"/>
          <w:szCs w:val="22"/>
        </w:rPr>
        <w:t xml:space="preserve"> </w:t>
      </w:r>
    </w:p>
    <w:p w:rsidR="00CE02E8" w:rsidRPr="00760082" w:rsidRDefault="00CE02E8" w:rsidP="00E837ED">
      <w:pPr>
        <w:widowControl w:val="0"/>
        <w:autoSpaceDE w:val="0"/>
        <w:autoSpaceDN w:val="0"/>
        <w:adjustRightInd w:val="0"/>
        <w:spacing w:before="240" w:after="0" w:line="240" w:lineRule="auto"/>
        <w:ind w:left="100" w:right="-20"/>
        <w:jc w:val="center"/>
        <w:rPr>
          <w:rFonts w:cs="Arial"/>
          <w:b/>
          <w:szCs w:val="24"/>
        </w:rPr>
      </w:pPr>
      <w:r w:rsidRPr="00760082">
        <w:rPr>
          <w:rFonts w:cs="Arial"/>
          <w:b/>
          <w:color w:val="000000"/>
          <w:spacing w:val="-1"/>
          <w:szCs w:val="24"/>
        </w:rPr>
        <w:t>Al</w:t>
      </w:r>
      <w:r w:rsidRPr="00760082">
        <w:rPr>
          <w:rFonts w:cs="Arial"/>
          <w:b/>
          <w:color w:val="000000"/>
          <w:szCs w:val="24"/>
        </w:rPr>
        <w:t>l a</w:t>
      </w:r>
      <w:r w:rsidRPr="00760082">
        <w:rPr>
          <w:rFonts w:cs="Arial"/>
          <w:b/>
          <w:color w:val="000000"/>
          <w:spacing w:val="-1"/>
          <w:szCs w:val="24"/>
        </w:rPr>
        <w:t>n</w:t>
      </w:r>
      <w:r w:rsidRPr="00760082">
        <w:rPr>
          <w:rFonts w:cs="Arial"/>
          <w:b/>
          <w:color w:val="000000"/>
          <w:szCs w:val="24"/>
        </w:rPr>
        <w:t>n</w:t>
      </w:r>
      <w:r w:rsidRPr="00760082">
        <w:rPr>
          <w:rFonts w:cs="Arial"/>
          <w:b/>
          <w:color w:val="000000"/>
          <w:spacing w:val="-1"/>
          <w:szCs w:val="24"/>
        </w:rPr>
        <w:t>u</w:t>
      </w:r>
      <w:r w:rsidRPr="00760082">
        <w:rPr>
          <w:rFonts w:cs="Arial"/>
          <w:b/>
          <w:color w:val="000000"/>
          <w:szCs w:val="24"/>
        </w:rPr>
        <w:t xml:space="preserve">al </w:t>
      </w:r>
      <w:r w:rsidRPr="00760082">
        <w:rPr>
          <w:rFonts w:cs="Arial"/>
          <w:b/>
          <w:color w:val="000000"/>
          <w:spacing w:val="1"/>
          <w:szCs w:val="24"/>
        </w:rPr>
        <w:t>r</w:t>
      </w:r>
      <w:r w:rsidRPr="00760082">
        <w:rPr>
          <w:rFonts w:cs="Arial"/>
          <w:b/>
          <w:color w:val="000000"/>
          <w:szCs w:val="24"/>
        </w:rPr>
        <w:t>e</w:t>
      </w:r>
      <w:r w:rsidRPr="00760082">
        <w:rPr>
          <w:rFonts w:cs="Arial"/>
          <w:b/>
          <w:color w:val="000000"/>
          <w:spacing w:val="-1"/>
          <w:szCs w:val="24"/>
        </w:rPr>
        <w:t>p</w:t>
      </w:r>
      <w:r w:rsidRPr="00760082">
        <w:rPr>
          <w:rFonts w:cs="Arial"/>
          <w:b/>
          <w:color w:val="000000"/>
          <w:szCs w:val="24"/>
        </w:rPr>
        <w:t>ort e</w:t>
      </w:r>
      <w:r w:rsidRPr="00760082">
        <w:rPr>
          <w:rFonts w:cs="Arial"/>
          <w:b/>
          <w:color w:val="000000"/>
          <w:spacing w:val="-3"/>
          <w:szCs w:val="24"/>
        </w:rPr>
        <w:t>v</w:t>
      </w:r>
      <w:r w:rsidRPr="00760082">
        <w:rPr>
          <w:rFonts w:cs="Arial"/>
          <w:b/>
          <w:color w:val="000000"/>
          <w:spacing w:val="-1"/>
          <w:szCs w:val="24"/>
        </w:rPr>
        <w:t>i</w:t>
      </w:r>
      <w:r w:rsidRPr="00760082">
        <w:rPr>
          <w:rFonts w:cs="Arial"/>
          <w:b/>
          <w:color w:val="000000"/>
          <w:szCs w:val="24"/>
        </w:rPr>
        <w:t>d</w:t>
      </w:r>
      <w:r w:rsidRPr="00760082">
        <w:rPr>
          <w:rFonts w:cs="Arial"/>
          <w:b/>
          <w:color w:val="000000"/>
          <w:spacing w:val="-1"/>
          <w:szCs w:val="24"/>
        </w:rPr>
        <w:t>e</w:t>
      </w:r>
      <w:r w:rsidRPr="00760082">
        <w:rPr>
          <w:rFonts w:cs="Arial"/>
          <w:b/>
          <w:color w:val="000000"/>
          <w:szCs w:val="24"/>
        </w:rPr>
        <w:t>nce su</w:t>
      </w:r>
      <w:r w:rsidRPr="00760082">
        <w:rPr>
          <w:rFonts w:cs="Arial"/>
          <w:b/>
          <w:color w:val="000000"/>
          <w:spacing w:val="-1"/>
          <w:szCs w:val="24"/>
        </w:rPr>
        <w:t>b</w:t>
      </w:r>
      <w:r w:rsidRPr="00760082">
        <w:rPr>
          <w:rFonts w:cs="Arial"/>
          <w:b/>
          <w:color w:val="000000"/>
          <w:spacing w:val="1"/>
          <w:szCs w:val="24"/>
        </w:rPr>
        <w:t>m</w:t>
      </w:r>
      <w:r w:rsidRPr="00760082">
        <w:rPr>
          <w:rFonts w:cs="Arial"/>
          <w:b/>
          <w:color w:val="000000"/>
          <w:spacing w:val="-1"/>
          <w:szCs w:val="24"/>
        </w:rPr>
        <w:t>i</w:t>
      </w:r>
      <w:r w:rsidRPr="00760082">
        <w:rPr>
          <w:rFonts w:cs="Arial"/>
          <w:b/>
          <w:color w:val="000000"/>
          <w:szCs w:val="24"/>
        </w:rPr>
        <w:t>ss</w:t>
      </w:r>
      <w:r w:rsidRPr="00760082">
        <w:rPr>
          <w:rFonts w:cs="Arial"/>
          <w:b/>
          <w:color w:val="000000"/>
          <w:spacing w:val="-1"/>
          <w:szCs w:val="24"/>
        </w:rPr>
        <w:t>i</w:t>
      </w:r>
      <w:r w:rsidRPr="00760082">
        <w:rPr>
          <w:rFonts w:cs="Arial"/>
          <w:b/>
          <w:color w:val="000000"/>
          <w:szCs w:val="24"/>
        </w:rPr>
        <w:t>o</w:t>
      </w:r>
      <w:r w:rsidRPr="00760082">
        <w:rPr>
          <w:rFonts w:cs="Arial"/>
          <w:b/>
          <w:color w:val="000000"/>
          <w:spacing w:val="-1"/>
          <w:szCs w:val="24"/>
        </w:rPr>
        <w:t>n</w:t>
      </w:r>
      <w:r w:rsidRPr="00760082">
        <w:rPr>
          <w:rFonts w:cs="Arial"/>
          <w:b/>
          <w:color w:val="000000"/>
          <w:szCs w:val="24"/>
        </w:rPr>
        <w:t>s</w:t>
      </w:r>
      <w:r w:rsidRPr="00760082">
        <w:rPr>
          <w:rFonts w:cs="Arial"/>
          <w:b/>
          <w:color w:val="000000"/>
          <w:spacing w:val="-1"/>
          <w:szCs w:val="24"/>
        </w:rPr>
        <w:t xml:space="preserve"> </w:t>
      </w:r>
      <w:r w:rsidRPr="00760082">
        <w:rPr>
          <w:rFonts w:cs="Arial"/>
          <w:b/>
          <w:color w:val="000000"/>
          <w:szCs w:val="24"/>
        </w:rPr>
        <w:t>sh</w:t>
      </w:r>
      <w:r w:rsidRPr="00760082">
        <w:rPr>
          <w:rFonts w:cs="Arial"/>
          <w:b/>
          <w:color w:val="000000"/>
          <w:spacing w:val="-1"/>
          <w:szCs w:val="24"/>
        </w:rPr>
        <w:t>o</w:t>
      </w:r>
      <w:r w:rsidRPr="00760082">
        <w:rPr>
          <w:rFonts w:cs="Arial"/>
          <w:b/>
          <w:color w:val="000000"/>
          <w:szCs w:val="24"/>
        </w:rPr>
        <w:t>u</w:t>
      </w:r>
      <w:r w:rsidRPr="00760082">
        <w:rPr>
          <w:rFonts w:cs="Arial"/>
          <w:b/>
          <w:color w:val="000000"/>
          <w:spacing w:val="-1"/>
          <w:szCs w:val="24"/>
        </w:rPr>
        <w:t>l</w:t>
      </w:r>
      <w:r w:rsidRPr="00760082">
        <w:rPr>
          <w:rFonts w:cs="Arial"/>
          <w:b/>
          <w:color w:val="000000"/>
          <w:szCs w:val="24"/>
        </w:rPr>
        <w:t>d</w:t>
      </w:r>
      <w:r w:rsidRPr="00760082">
        <w:rPr>
          <w:rFonts w:cs="Arial"/>
          <w:b/>
          <w:color w:val="000000"/>
          <w:spacing w:val="-2"/>
          <w:szCs w:val="24"/>
        </w:rPr>
        <w:t xml:space="preserve"> </w:t>
      </w:r>
      <w:r w:rsidRPr="00760082">
        <w:rPr>
          <w:rFonts w:cs="Arial"/>
          <w:b/>
          <w:color w:val="000000"/>
          <w:spacing w:val="1"/>
          <w:szCs w:val="24"/>
        </w:rPr>
        <w:t>r</w:t>
      </w:r>
      <w:r w:rsidRPr="00760082">
        <w:rPr>
          <w:rFonts w:cs="Arial"/>
          <w:b/>
          <w:color w:val="000000"/>
          <w:spacing w:val="-3"/>
          <w:szCs w:val="24"/>
        </w:rPr>
        <w:t>e</w:t>
      </w:r>
      <w:r w:rsidRPr="00760082">
        <w:rPr>
          <w:rFonts w:cs="Arial"/>
          <w:b/>
          <w:color w:val="000000"/>
          <w:szCs w:val="24"/>
        </w:rPr>
        <w:t>p</w:t>
      </w:r>
      <w:r w:rsidRPr="00760082">
        <w:rPr>
          <w:rFonts w:cs="Arial"/>
          <w:b/>
          <w:color w:val="000000"/>
          <w:spacing w:val="-1"/>
          <w:szCs w:val="24"/>
        </w:rPr>
        <w:t>o</w:t>
      </w:r>
      <w:r w:rsidRPr="00760082">
        <w:rPr>
          <w:rFonts w:cs="Arial"/>
          <w:b/>
          <w:color w:val="000000"/>
          <w:spacing w:val="1"/>
          <w:szCs w:val="24"/>
        </w:rPr>
        <w:t>r</w:t>
      </w:r>
      <w:r w:rsidRPr="00760082">
        <w:rPr>
          <w:rFonts w:cs="Arial"/>
          <w:b/>
          <w:color w:val="000000"/>
          <w:szCs w:val="24"/>
        </w:rPr>
        <w:t>t on a</w:t>
      </w:r>
      <w:r w:rsidRPr="00760082">
        <w:rPr>
          <w:rFonts w:cs="Arial"/>
          <w:b/>
          <w:color w:val="000000"/>
          <w:spacing w:val="-3"/>
          <w:szCs w:val="24"/>
        </w:rPr>
        <w:t>c</w:t>
      </w:r>
      <w:r w:rsidRPr="00760082">
        <w:rPr>
          <w:rFonts w:cs="Arial"/>
          <w:b/>
          <w:color w:val="000000"/>
          <w:spacing w:val="1"/>
          <w:szCs w:val="24"/>
        </w:rPr>
        <w:t>t</w:t>
      </w:r>
      <w:r w:rsidRPr="00760082">
        <w:rPr>
          <w:rFonts w:cs="Arial"/>
          <w:b/>
          <w:color w:val="000000"/>
          <w:spacing w:val="-1"/>
          <w:szCs w:val="24"/>
        </w:rPr>
        <w:t>i</w:t>
      </w:r>
      <w:r w:rsidRPr="00760082">
        <w:rPr>
          <w:rFonts w:cs="Arial"/>
          <w:b/>
          <w:color w:val="000000"/>
          <w:szCs w:val="24"/>
        </w:rPr>
        <w:t>o</w:t>
      </w:r>
      <w:r w:rsidRPr="00760082">
        <w:rPr>
          <w:rFonts w:cs="Arial"/>
          <w:b/>
          <w:color w:val="000000"/>
          <w:spacing w:val="-1"/>
          <w:szCs w:val="24"/>
        </w:rPr>
        <w:t>n</w:t>
      </w:r>
      <w:r w:rsidRPr="00760082">
        <w:rPr>
          <w:rFonts w:cs="Arial"/>
          <w:b/>
          <w:color w:val="000000"/>
          <w:szCs w:val="24"/>
        </w:rPr>
        <w:t>s</w:t>
      </w:r>
      <w:r w:rsidRPr="00760082">
        <w:rPr>
          <w:rFonts w:cs="Arial"/>
          <w:b/>
          <w:color w:val="000000"/>
          <w:spacing w:val="1"/>
          <w:szCs w:val="24"/>
        </w:rPr>
        <w:t xml:space="preserve"> </w:t>
      </w:r>
      <w:r w:rsidRPr="00760082">
        <w:rPr>
          <w:rFonts w:cs="Arial"/>
          <w:b/>
          <w:color w:val="000000"/>
          <w:szCs w:val="24"/>
          <w:u w:val="single"/>
        </w:rPr>
        <w:t>u</w:t>
      </w:r>
      <w:r w:rsidRPr="00760082">
        <w:rPr>
          <w:rFonts w:cs="Arial"/>
          <w:b/>
          <w:color w:val="000000"/>
          <w:spacing w:val="-1"/>
          <w:szCs w:val="24"/>
          <w:u w:val="single"/>
        </w:rPr>
        <w:t>n</w:t>
      </w:r>
      <w:r w:rsidRPr="00760082">
        <w:rPr>
          <w:rFonts w:cs="Arial"/>
          <w:b/>
          <w:color w:val="000000"/>
          <w:szCs w:val="24"/>
          <w:u w:val="single"/>
        </w:rPr>
        <w:t>d</w:t>
      </w:r>
      <w:r w:rsidRPr="00760082">
        <w:rPr>
          <w:rFonts w:cs="Arial"/>
          <w:b/>
          <w:color w:val="000000"/>
          <w:spacing w:val="-3"/>
          <w:szCs w:val="24"/>
          <w:u w:val="single"/>
        </w:rPr>
        <w:t>e</w:t>
      </w:r>
      <w:r w:rsidRPr="00760082">
        <w:rPr>
          <w:rFonts w:cs="Arial"/>
          <w:b/>
          <w:color w:val="000000"/>
          <w:spacing w:val="1"/>
          <w:szCs w:val="24"/>
          <w:u w:val="single"/>
        </w:rPr>
        <w:t>rt</w:t>
      </w:r>
      <w:r w:rsidRPr="00760082">
        <w:rPr>
          <w:rFonts w:cs="Arial"/>
          <w:b/>
          <w:color w:val="000000"/>
          <w:spacing w:val="-3"/>
          <w:szCs w:val="24"/>
          <w:u w:val="single"/>
        </w:rPr>
        <w:t>a</w:t>
      </w:r>
      <w:r w:rsidRPr="00760082">
        <w:rPr>
          <w:rFonts w:cs="Arial"/>
          <w:b/>
          <w:color w:val="000000"/>
          <w:szCs w:val="24"/>
          <w:u w:val="single"/>
        </w:rPr>
        <w:t>ken</w:t>
      </w:r>
      <w:r w:rsidRPr="00760082">
        <w:rPr>
          <w:rFonts w:cs="Arial"/>
          <w:b/>
          <w:color w:val="000000"/>
          <w:szCs w:val="24"/>
        </w:rPr>
        <w:t xml:space="preserve"> b</w:t>
      </w:r>
      <w:r w:rsidRPr="00760082">
        <w:rPr>
          <w:rFonts w:cs="Arial"/>
          <w:b/>
          <w:color w:val="000000"/>
          <w:spacing w:val="-1"/>
          <w:szCs w:val="24"/>
        </w:rPr>
        <w:t>e</w:t>
      </w:r>
      <w:r w:rsidRPr="00760082">
        <w:rPr>
          <w:rFonts w:cs="Arial"/>
          <w:b/>
          <w:color w:val="000000"/>
          <w:spacing w:val="1"/>
          <w:szCs w:val="24"/>
        </w:rPr>
        <w:t>t</w:t>
      </w:r>
      <w:r w:rsidRPr="00760082">
        <w:rPr>
          <w:rFonts w:cs="Arial"/>
          <w:b/>
          <w:color w:val="000000"/>
          <w:spacing w:val="-3"/>
          <w:szCs w:val="24"/>
        </w:rPr>
        <w:t>w</w:t>
      </w:r>
      <w:r w:rsidRPr="00760082">
        <w:rPr>
          <w:rFonts w:cs="Arial"/>
          <w:b/>
          <w:color w:val="000000"/>
          <w:szCs w:val="24"/>
        </w:rPr>
        <w:t>e</w:t>
      </w:r>
      <w:r w:rsidRPr="00760082">
        <w:rPr>
          <w:rFonts w:cs="Arial"/>
          <w:b/>
          <w:color w:val="000000"/>
          <w:spacing w:val="-1"/>
          <w:szCs w:val="24"/>
        </w:rPr>
        <w:t>e</w:t>
      </w:r>
      <w:r w:rsidRPr="00760082">
        <w:rPr>
          <w:rFonts w:cs="Arial"/>
          <w:b/>
          <w:color w:val="000000"/>
          <w:szCs w:val="24"/>
        </w:rPr>
        <w:t xml:space="preserve">n: </w:t>
      </w:r>
      <w:r w:rsidRPr="00760082">
        <w:rPr>
          <w:rFonts w:cs="Arial"/>
          <w:b/>
          <w:szCs w:val="24"/>
        </w:rPr>
        <w:t>Apr</w:t>
      </w:r>
      <w:r w:rsidRPr="00760082">
        <w:rPr>
          <w:rFonts w:cs="Arial"/>
          <w:b/>
          <w:spacing w:val="-1"/>
          <w:szCs w:val="24"/>
        </w:rPr>
        <w:t>i</w:t>
      </w:r>
      <w:r w:rsidRPr="00760082">
        <w:rPr>
          <w:rFonts w:cs="Arial"/>
          <w:b/>
          <w:szCs w:val="24"/>
        </w:rPr>
        <w:t>l 1st</w:t>
      </w:r>
      <w:r w:rsidRPr="00760082">
        <w:rPr>
          <w:rFonts w:cs="Arial"/>
          <w:b/>
          <w:spacing w:val="2"/>
          <w:szCs w:val="24"/>
        </w:rPr>
        <w:t xml:space="preserve"> </w:t>
      </w:r>
      <w:r w:rsidRPr="00760082">
        <w:rPr>
          <w:rFonts w:cs="Arial"/>
          <w:b/>
          <w:szCs w:val="24"/>
        </w:rPr>
        <w:t>2</w:t>
      </w:r>
      <w:r w:rsidRPr="00760082">
        <w:rPr>
          <w:rFonts w:cs="Arial"/>
          <w:b/>
          <w:spacing w:val="-1"/>
          <w:szCs w:val="24"/>
        </w:rPr>
        <w:t>0</w:t>
      </w:r>
      <w:r w:rsidRPr="00760082">
        <w:rPr>
          <w:rFonts w:cs="Arial"/>
          <w:b/>
          <w:szCs w:val="24"/>
        </w:rPr>
        <w:t>16 –</w:t>
      </w:r>
      <w:r w:rsidRPr="00760082">
        <w:rPr>
          <w:rFonts w:cs="Arial"/>
          <w:b/>
          <w:spacing w:val="2"/>
          <w:szCs w:val="24"/>
        </w:rPr>
        <w:t xml:space="preserve"> </w:t>
      </w:r>
      <w:r w:rsidRPr="00760082">
        <w:rPr>
          <w:rFonts w:cs="Arial"/>
          <w:b/>
          <w:spacing w:val="-4"/>
          <w:szCs w:val="24"/>
        </w:rPr>
        <w:t>M</w:t>
      </w:r>
      <w:r w:rsidRPr="00760082">
        <w:rPr>
          <w:rFonts w:cs="Arial"/>
          <w:b/>
          <w:szCs w:val="24"/>
        </w:rPr>
        <w:t>arch</w:t>
      </w:r>
      <w:r w:rsidRPr="00760082">
        <w:rPr>
          <w:rFonts w:cs="Arial"/>
          <w:b/>
          <w:spacing w:val="1"/>
          <w:szCs w:val="24"/>
        </w:rPr>
        <w:t xml:space="preserve"> </w:t>
      </w:r>
      <w:r w:rsidRPr="00760082">
        <w:rPr>
          <w:rFonts w:cs="Arial"/>
          <w:b/>
          <w:szCs w:val="24"/>
        </w:rPr>
        <w:t>3</w:t>
      </w:r>
      <w:r w:rsidRPr="00760082">
        <w:rPr>
          <w:rFonts w:cs="Arial"/>
          <w:b/>
          <w:spacing w:val="-1"/>
          <w:szCs w:val="24"/>
        </w:rPr>
        <w:t>1</w:t>
      </w:r>
      <w:r w:rsidRPr="00760082">
        <w:rPr>
          <w:rFonts w:cs="Arial"/>
          <w:b/>
          <w:spacing w:val="-2"/>
          <w:szCs w:val="24"/>
        </w:rPr>
        <w:t>s</w:t>
      </w:r>
      <w:r w:rsidRPr="00760082">
        <w:rPr>
          <w:rFonts w:cs="Arial"/>
          <w:b/>
          <w:szCs w:val="24"/>
        </w:rPr>
        <w:t>t</w:t>
      </w:r>
      <w:r w:rsidRPr="00760082">
        <w:rPr>
          <w:rFonts w:cs="Arial"/>
          <w:b/>
          <w:spacing w:val="2"/>
          <w:szCs w:val="24"/>
        </w:rPr>
        <w:t xml:space="preserve"> </w:t>
      </w:r>
      <w:r w:rsidRPr="00760082">
        <w:rPr>
          <w:rFonts w:cs="Arial"/>
          <w:b/>
          <w:szCs w:val="24"/>
        </w:rPr>
        <w:t>2</w:t>
      </w:r>
      <w:r w:rsidRPr="00760082">
        <w:rPr>
          <w:rFonts w:cs="Arial"/>
          <w:b/>
          <w:spacing w:val="-3"/>
          <w:szCs w:val="24"/>
        </w:rPr>
        <w:t>0</w:t>
      </w:r>
      <w:r w:rsidRPr="00760082">
        <w:rPr>
          <w:rFonts w:cs="Arial"/>
          <w:b/>
          <w:szCs w:val="24"/>
        </w:rPr>
        <w:t>17.</w:t>
      </w:r>
    </w:p>
    <w:p w:rsidR="00CE02E8" w:rsidRDefault="00CE02E8" w:rsidP="0087797D">
      <w:pPr>
        <w:pStyle w:val="BodyText1"/>
        <w:rPr>
          <w:b/>
        </w:rPr>
      </w:pPr>
    </w:p>
    <w:p w:rsidR="00CE02E8" w:rsidRPr="00760082" w:rsidRDefault="00CE02E8" w:rsidP="0087797D">
      <w:pPr>
        <w:pStyle w:val="BodyText1"/>
        <w:rPr>
          <w:b/>
        </w:rPr>
      </w:pPr>
      <w:r w:rsidRPr="00F90FE1">
        <w:rPr>
          <w:b/>
          <w:u w:val="single"/>
        </w:rPr>
        <w:t>Required submission details</w:t>
      </w:r>
      <w:r w:rsidRPr="00760082">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05"/>
        <w:gridCol w:w="6543"/>
      </w:tblGrid>
      <w:tr w:rsidR="00CE02E8" w:rsidTr="001C0837">
        <w:tc>
          <w:tcPr>
            <w:tcW w:w="2405" w:type="dxa"/>
          </w:tcPr>
          <w:p w:rsidR="00CE02E8" w:rsidRPr="001C0837" w:rsidRDefault="00CE02E8" w:rsidP="001C0837">
            <w:pPr>
              <w:pStyle w:val="BodyText1"/>
              <w:spacing w:line="276" w:lineRule="auto"/>
            </w:pPr>
            <w:r w:rsidRPr="001C0837">
              <w:t>NHS Board</w:t>
            </w:r>
          </w:p>
        </w:tc>
        <w:tc>
          <w:tcPr>
            <w:tcW w:w="6543" w:type="dxa"/>
            <w:shd w:val="clear" w:color="auto" w:fill="FFFFE1"/>
          </w:tcPr>
          <w:p w:rsidR="00CE02E8" w:rsidRPr="001C0837" w:rsidRDefault="00CE02E8" w:rsidP="001C0837">
            <w:pPr>
              <w:pStyle w:val="BodyText1"/>
              <w:spacing w:line="276" w:lineRule="auto"/>
              <w:rPr>
                <w:sz w:val="22"/>
                <w:szCs w:val="22"/>
              </w:rPr>
            </w:pPr>
            <w:r w:rsidRPr="001C0837">
              <w:rPr>
                <w:sz w:val="22"/>
                <w:szCs w:val="22"/>
              </w:rPr>
              <w:t>National Waiting Times Centre</w:t>
            </w:r>
          </w:p>
        </w:tc>
      </w:tr>
      <w:tr w:rsidR="00CE02E8" w:rsidTr="001C0837">
        <w:tc>
          <w:tcPr>
            <w:tcW w:w="2405" w:type="dxa"/>
          </w:tcPr>
          <w:p w:rsidR="00CE02E8" w:rsidRPr="001C0837" w:rsidRDefault="00CE02E8" w:rsidP="001C0837">
            <w:pPr>
              <w:pStyle w:val="BodyText1"/>
              <w:spacing w:line="276" w:lineRule="auto"/>
            </w:pPr>
            <w:r w:rsidRPr="001C0837">
              <w:t xml:space="preserve">Submission date </w:t>
            </w:r>
          </w:p>
        </w:tc>
        <w:tc>
          <w:tcPr>
            <w:tcW w:w="6543" w:type="dxa"/>
            <w:shd w:val="clear" w:color="auto" w:fill="FFFFE1"/>
          </w:tcPr>
          <w:p w:rsidR="00CE02E8" w:rsidRPr="001C0837" w:rsidRDefault="00CE02E8" w:rsidP="001C0837">
            <w:pPr>
              <w:pStyle w:val="BodyText1"/>
              <w:spacing w:line="276" w:lineRule="auto"/>
              <w:rPr>
                <w:sz w:val="22"/>
                <w:szCs w:val="22"/>
              </w:rPr>
            </w:pPr>
            <w:r w:rsidRPr="001C0837">
              <w:rPr>
                <w:sz w:val="22"/>
                <w:szCs w:val="22"/>
              </w:rPr>
              <w:t>29</w:t>
            </w:r>
            <w:r w:rsidRPr="001C0837">
              <w:rPr>
                <w:sz w:val="22"/>
                <w:szCs w:val="22"/>
                <w:vertAlign w:val="superscript"/>
              </w:rPr>
              <w:t>th</w:t>
            </w:r>
            <w:r w:rsidRPr="001C0837">
              <w:rPr>
                <w:sz w:val="22"/>
                <w:szCs w:val="22"/>
              </w:rPr>
              <w:t xml:space="preserve"> September 2017</w:t>
            </w:r>
          </w:p>
        </w:tc>
      </w:tr>
      <w:tr w:rsidR="00CE02E8" w:rsidTr="001C0837">
        <w:tc>
          <w:tcPr>
            <w:tcW w:w="2405" w:type="dxa"/>
          </w:tcPr>
          <w:p w:rsidR="00CE02E8" w:rsidRPr="001C0837" w:rsidRDefault="00CE02E8" w:rsidP="001C0837">
            <w:pPr>
              <w:pStyle w:val="BodyText1"/>
              <w:spacing w:line="276" w:lineRule="auto"/>
            </w:pPr>
            <w:r w:rsidRPr="001C0837">
              <w:t>HPHS Lead</w:t>
            </w:r>
          </w:p>
        </w:tc>
        <w:tc>
          <w:tcPr>
            <w:tcW w:w="6543" w:type="dxa"/>
            <w:shd w:val="clear" w:color="auto" w:fill="FFFFE1"/>
          </w:tcPr>
          <w:p w:rsidR="00CE02E8" w:rsidRPr="001C0837" w:rsidRDefault="00CE02E8" w:rsidP="001C0837">
            <w:pPr>
              <w:pStyle w:val="BodyText1"/>
              <w:spacing w:line="276" w:lineRule="auto"/>
              <w:rPr>
                <w:sz w:val="22"/>
                <w:szCs w:val="22"/>
              </w:rPr>
            </w:pPr>
            <w:smartTag w:uri="urn:schemas-microsoft-com:office:smarttags" w:element="PersonName">
              <w:r w:rsidRPr="001C0837">
                <w:rPr>
                  <w:sz w:val="22"/>
                  <w:szCs w:val="22"/>
                </w:rPr>
                <w:t>Anne Marie Cavanagh</w:t>
              </w:r>
            </w:smartTag>
          </w:p>
        </w:tc>
      </w:tr>
      <w:tr w:rsidR="00CE02E8" w:rsidTr="001C0837">
        <w:tc>
          <w:tcPr>
            <w:tcW w:w="2405" w:type="dxa"/>
          </w:tcPr>
          <w:p w:rsidR="00CE02E8" w:rsidRPr="001C0837" w:rsidRDefault="00CE02E8" w:rsidP="001C0837">
            <w:pPr>
              <w:pStyle w:val="BodyText1"/>
              <w:spacing w:line="276" w:lineRule="auto"/>
            </w:pPr>
            <w:r w:rsidRPr="001C0837">
              <w:t>Contact email address</w:t>
            </w:r>
          </w:p>
        </w:tc>
        <w:tc>
          <w:tcPr>
            <w:tcW w:w="6543" w:type="dxa"/>
            <w:shd w:val="clear" w:color="auto" w:fill="FFFFE1"/>
          </w:tcPr>
          <w:p w:rsidR="00CE02E8" w:rsidRPr="001C0837" w:rsidRDefault="00CE02E8" w:rsidP="001C0837">
            <w:pPr>
              <w:pStyle w:val="BodyText1"/>
              <w:spacing w:line="276" w:lineRule="auto"/>
              <w:rPr>
                <w:sz w:val="22"/>
                <w:szCs w:val="22"/>
              </w:rPr>
            </w:pPr>
            <w:r w:rsidRPr="001C0837">
              <w:rPr>
                <w:sz w:val="22"/>
                <w:szCs w:val="22"/>
              </w:rPr>
              <w:t>Annemarie.cavanagh@gjnh.scot.nhs.uk</w:t>
            </w:r>
          </w:p>
        </w:tc>
      </w:tr>
      <w:tr w:rsidR="00CE02E8" w:rsidTr="001C0837">
        <w:trPr>
          <w:trHeight w:val="279"/>
        </w:trPr>
        <w:tc>
          <w:tcPr>
            <w:tcW w:w="2405" w:type="dxa"/>
            <w:shd w:val="clear" w:color="auto" w:fill="EEECE1"/>
          </w:tcPr>
          <w:p w:rsidR="00CE02E8" w:rsidRPr="001C0837" w:rsidRDefault="00CE02E8" w:rsidP="001C0837">
            <w:pPr>
              <w:pStyle w:val="BodyText1"/>
              <w:spacing w:line="276" w:lineRule="auto"/>
            </w:pPr>
          </w:p>
        </w:tc>
        <w:tc>
          <w:tcPr>
            <w:tcW w:w="6543" w:type="dxa"/>
            <w:shd w:val="clear" w:color="auto" w:fill="EEECE1"/>
          </w:tcPr>
          <w:p w:rsidR="00CE02E8" w:rsidRPr="001C0837" w:rsidRDefault="00CE02E8" w:rsidP="001C0837">
            <w:pPr>
              <w:pStyle w:val="BodyText1"/>
              <w:spacing w:line="276" w:lineRule="auto"/>
              <w:rPr>
                <w:sz w:val="22"/>
                <w:szCs w:val="22"/>
              </w:rPr>
            </w:pPr>
          </w:p>
        </w:tc>
      </w:tr>
      <w:tr w:rsidR="00CE02E8" w:rsidTr="001C0837">
        <w:tc>
          <w:tcPr>
            <w:tcW w:w="8948" w:type="dxa"/>
            <w:gridSpan w:val="2"/>
          </w:tcPr>
          <w:p w:rsidR="00CE02E8" w:rsidRPr="001C0837" w:rsidRDefault="00CE02E8" w:rsidP="001C0837">
            <w:pPr>
              <w:pStyle w:val="BodyText1"/>
              <w:spacing w:line="276" w:lineRule="auto"/>
            </w:pPr>
            <w:r w:rsidRPr="001C0837">
              <w:t>List all hospital sites represented within the submission</w:t>
            </w:r>
            <w:r w:rsidRPr="001C0837">
              <w:rPr>
                <w:sz w:val="22"/>
                <w:szCs w:val="22"/>
              </w:rPr>
              <w:t xml:space="preserve"> (specified by site category). </w:t>
            </w:r>
          </w:p>
        </w:tc>
      </w:tr>
      <w:tr w:rsidR="00CE02E8" w:rsidTr="001C0837">
        <w:trPr>
          <w:trHeight w:val="1536"/>
        </w:trPr>
        <w:tc>
          <w:tcPr>
            <w:tcW w:w="2405" w:type="dxa"/>
          </w:tcPr>
          <w:p w:rsidR="00CE02E8" w:rsidRPr="001C0837" w:rsidRDefault="00CE02E8" w:rsidP="001C0837">
            <w:pPr>
              <w:pStyle w:val="BodyText1"/>
              <w:spacing w:line="276" w:lineRule="auto"/>
            </w:pPr>
            <w:r w:rsidRPr="001C0837">
              <w:t>Acute</w:t>
            </w:r>
          </w:p>
          <w:p w:rsidR="00CE02E8" w:rsidRPr="001C0837" w:rsidRDefault="00CE02E8" w:rsidP="001C0837">
            <w:pPr>
              <w:pStyle w:val="BodyText1"/>
              <w:spacing w:line="276" w:lineRule="auto"/>
            </w:pPr>
          </w:p>
          <w:p w:rsidR="00CE02E8" w:rsidRPr="001C0837" w:rsidRDefault="00CE02E8" w:rsidP="001C0837">
            <w:pPr>
              <w:pStyle w:val="BodyText1"/>
              <w:spacing w:line="276" w:lineRule="auto"/>
            </w:pPr>
          </w:p>
          <w:p w:rsidR="00CE02E8" w:rsidRPr="001C0837" w:rsidRDefault="00CE02E8" w:rsidP="001C0837">
            <w:pPr>
              <w:pStyle w:val="BodyText1"/>
              <w:spacing w:line="276" w:lineRule="auto"/>
            </w:pPr>
          </w:p>
          <w:p w:rsidR="00CE02E8" w:rsidRPr="001C0837" w:rsidRDefault="00CE02E8" w:rsidP="001C0837">
            <w:pPr>
              <w:pStyle w:val="BodyText1"/>
              <w:spacing w:line="276" w:lineRule="auto"/>
            </w:pPr>
          </w:p>
        </w:tc>
        <w:tc>
          <w:tcPr>
            <w:tcW w:w="6543" w:type="dxa"/>
            <w:shd w:val="clear" w:color="auto" w:fill="FFFFE1"/>
          </w:tcPr>
          <w:p w:rsidR="00CE02E8" w:rsidRPr="001C0837" w:rsidRDefault="00CE02E8" w:rsidP="001C0837">
            <w:pPr>
              <w:pStyle w:val="BodyText1"/>
              <w:spacing w:line="276" w:lineRule="auto"/>
              <w:rPr>
                <w:sz w:val="22"/>
                <w:szCs w:val="22"/>
              </w:rPr>
            </w:pPr>
            <w:smartTag w:uri="urn:schemas-microsoft-com:office:smarttags" w:element="place">
              <w:smartTag w:uri="urn:schemas-microsoft-com:office:smarttags" w:element="PlaceName">
                <w:r w:rsidRPr="001C0837">
                  <w:rPr>
                    <w:sz w:val="22"/>
                    <w:szCs w:val="22"/>
                  </w:rPr>
                  <w:t>Golden</w:t>
                </w:r>
              </w:smartTag>
              <w:r w:rsidRPr="001C0837">
                <w:rPr>
                  <w:sz w:val="22"/>
                  <w:szCs w:val="22"/>
                </w:rPr>
                <w:t xml:space="preserve"> </w:t>
              </w:r>
              <w:smartTag w:uri="urn:schemas-microsoft-com:office:smarttags" w:element="PlaceName">
                <w:r w:rsidRPr="001C0837">
                  <w:rPr>
                    <w:sz w:val="22"/>
                    <w:szCs w:val="22"/>
                  </w:rPr>
                  <w:t>Jubilee</w:t>
                </w:r>
              </w:smartTag>
              <w:r w:rsidRPr="001C0837">
                <w:rPr>
                  <w:sz w:val="22"/>
                  <w:szCs w:val="22"/>
                </w:rPr>
                <w:t xml:space="preserve"> </w:t>
              </w:r>
              <w:smartTag w:uri="urn:schemas-microsoft-com:office:smarttags" w:element="PlaceName">
                <w:r w:rsidRPr="001C0837">
                  <w:rPr>
                    <w:sz w:val="22"/>
                    <w:szCs w:val="22"/>
                  </w:rPr>
                  <w:t>National</w:t>
                </w:r>
              </w:smartTag>
              <w:r w:rsidRPr="001C0837">
                <w:rPr>
                  <w:sz w:val="22"/>
                  <w:szCs w:val="22"/>
                </w:rPr>
                <w:t xml:space="preserve"> </w:t>
              </w:r>
              <w:smartTag w:uri="urn:schemas-microsoft-com:office:smarttags" w:element="PlaceType">
                <w:r w:rsidRPr="001C0837">
                  <w:rPr>
                    <w:sz w:val="22"/>
                    <w:szCs w:val="22"/>
                  </w:rPr>
                  <w:t>Hospital</w:t>
                </w:r>
              </w:smartTag>
            </w:smartTag>
            <w:r w:rsidRPr="001C0837">
              <w:rPr>
                <w:sz w:val="22"/>
                <w:szCs w:val="22"/>
              </w:rPr>
              <w:t xml:space="preserve"> </w:t>
            </w:r>
          </w:p>
          <w:p w:rsidR="00CE02E8" w:rsidRPr="001C0837" w:rsidRDefault="00CE02E8" w:rsidP="001C0837">
            <w:pPr>
              <w:pStyle w:val="BodyText1"/>
              <w:spacing w:line="276" w:lineRule="auto"/>
              <w:rPr>
                <w:sz w:val="22"/>
                <w:szCs w:val="22"/>
              </w:rPr>
            </w:pPr>
            <w:r w:rsidRPr="001C0837">
              <w:rPr>
                <w:sz w:val="22"/>
                <w:szCs w:val="22"/>
              </w:rPr>
              <w:t xml:space="preserve">(single site) </w:t>
            </w:r>
          </w:p>
        </w:tc>
      </w:tr>
      <w:tr w:rsidR="00CE02E8" w:rsidTr="001C0837">
        <w:trPr>
          <w:trHeight w:val="1630"/>
        </w:trPr>
        <w:tc>
          <w:tcPr>
            <w:tcW w:w="2405" w:type="dxa"/>
          </w:tcPr>
          <w:p w:rsidR="00CE02E8" w:rsidRPr="001C0837" w:rsidRDefault="00CE02E8" w:rsidP="001C0837">
            <w:pPr>
              <w:pStyle w:val="BodyText1"/>
              <w:spacing w:line="276" w:lineRule="auto"/>
            </w:pPr>
            <w:r w:rsidRPr="001C0837">
              <w:t xml:space="preserve">Community </w:t>
            </w:r>
          </w:p>
        </w:tc>
        <w:tc>
          <w:tcPr>
            <w:tcW w:w="6543" w:type="dxa"/>
            <w:shd w:val="clear" w:color="auto" w:fill="FFFFE1"/>
          </w:tcPr>
          <w:p w:rsidR="00CE02E8" w:rsidRPr="001C0837" w:rsidRDefault="00CE02E8" w:rsidP="001C0837">
            <w:pPr>
              <w:pStyle w:val="BodyText1"/>
              <w:spacing w:line="276" w:lineRule="auto"/>
              <w:rPr>
                <w:sz w:val="22"/>
                <w:szCs w:val="22"/>
              </w:rPr>
            </w:pPr>
            <w:r>
              <w:rPr>
                <w:sz w:val="22"/>
                <w:szCs w:val="22"/>
              </w:rPr>
              <w:t>N/A</w:t>
            </w:r>
          </w:p>
        </w:tc>
      </w:tr>
      <w:tr w:rsidR="00CE02E8" w:rsidTr="001C0837">
        <w:tc>
          <w:tcPr>
            <w:tcW w:w="2405" w:type="dxa"/>
          </w:tcPr>
          <w:p w:rsidR="00CE02E8" w:rsidRPr="001C0837" w:rsidRDefault="00CE02E8" w:rsidP="001C0837">
            <w:pPr>
              <w:pStyle w:val="BodyText1"/>
              <w:spacing w:line="276" w:lineRule="auto"/>
            </w:pPr>
            <w:r w:rsidRPr="001C0837">
              <w:t>Maternity</w:t>
            </w:r>
          </w:p>
          <w:p w:rsidR="00CE02E8" w:rsidRPr="001C0837" w:rsidRDefault="00CE02E8" w:rsidP="001C0837">
            <w:pPr>
              <w:pStyle w:val="BodyText1"/>
              <w:spacing w:line="276" w:lineRule="auto"/>
            </w:pPr>
          </w:p>
          <w:p w:rsidR="00CE02E8" w:rsidRPr="001C0837" w:rsidRDefault="00CE02E8" w:rsidP="001C0837">
            <w:pPr>
              <w:pStyle w:val="BodyText1"/>
              <w:spacing w:line="276" w:lineRule="auto"/>
            </w:pPr>
          </w:p>
        </w:tc>
        <w:tc>
          <w:tcPr>
            <w:tcW w:w="6543" w:type="dxa"/>
            <w:shd w:val="clear" w:color="auto" w:fill="FFFFE1"/>
          </w:tcPr>
          <w:p w:rsidR="00CE02E8" w:rsidRPr="001C0837" w:rsidRDefault="00CE02E8" w:rsidP="001C0837">
            <w:pPr>
              <w:pStyle w:val="BodyText1"/>
              <w:spacing w:line="276" w:lineRule="auto"/>
              <w:rPr>
                <w:sz w:val="22"/>
                <w:szCs w:val="22"/>
              </w:rPr>
            </w:pPr>
            <w:r>
              <w:rPr>
                <w:sz w:val="22"/>
                <w:szCs w:val="22"/>
              </w:rPr>
              <w:t>N/A</w:t>
            </w:r>
          </w:p>
        </w:tc>
      </w:tr>
      <w:tr w:rsidR="00CE02E8" w:rsidTr="001C0837">
        <w:tc>
          <w:tcPr>
            <w:tcW w:w="2405" w:type="dxa"/>
          </w:tcPr>
          <w:p w:rsidR="00CE02E8" w:rsidRPr="001C0837" w:rsidRDefault="00CE02E8" w:rsidP="001C0837">
            <w:pPr>
              <w:pStyle w:val="BodyText1"/>
              <w:spacing w:line="276" w:lineRule="auto"/>
            </w:pPr>
            <w:r w:rsidRPr="001C0837">
              <w:t xml:space="preserve">Paediatric </w:t>
            </w:r>
          </w:p>
          <w:p w:rsidR="00CE02E8" w:rsidRPr="001C0837" w:rsidRDefault="00CE02E8" w:rsidP="001C0837">
            <w:pPr>
              <w:pStyle w:val="BodyText1"/>
              <w:spacing w:line="276" w:lineRule="auto"/>
            </w:pPr>
          </w:p>
          <w:p w:rsidR="00CE02E8" w:rsidRPr="001C0837" w:rsidRDefault="00CE02E8" w:rsidP="001C0837">
            <w:pPr>
              <w:pStyle w:val="BodyText1"/>
              <w:spacing w:line="276" w:lineRule="auto"/>
            </w:pPr>
          </w:p>
        </w:tc>
        <w:tc>
          <w:tcPr>
            <w:tcW w:w="6543" w:type="dxa"/>
            <w:shd w:val="clear" w:color="auto" w:fill="FFFFE1"/>
          </w:tcPr>
          <w:p w:rsidR="00CE02E8" w:rsidRPr="001C0837" w:rsidRDefault="00CE02E8" w:rsidP="001C0837">
            <w:pPr>
              <w:pStyle w:val="BodyText1"/>
              <w:spacing w:line="276" w:lineRule="auto"/>
              <w:rPr>
                <w:sz w:val="22"/>
                <w:szCs w:val="22"/>
              </w:rPr>
            </w:pPr>
            <w:r>
              <w:rPr>
                <w:sz w:val="22"/>
                <w:szCs w:val="22"/>
              </w:rPr>
              <w:t>N/A</w:t>
            </w:r>
          </w:p>
        </w:tc>
      </w:tr>
      <w:tr w:rsidR="00CE02E8" w:rsidTr="001C0837">
        <w:tc>
          <w:tcPr>
            <w:tcW w:w="2405" w:type="dxa"/>
          </w:tcPr>
          <w:p w:rsidR="00CE02E8" w:rsidRPr="001C0837" w:rsidRDefault="00CE02E8" w:rsidP="001C0837">
            <w:pPr>
              <w:pStyle w:val="BodyText1"/>
              <w:spacing w:line="276" w:lineRule="auto"/>
            </w:pPr>
            <w:r w:rsidRPr="001C0837">
              <w:t xml:space="preserve">Mental health </w:t>
            </w:r>
          </w:p>
          <w:p w:rsidR="00CE02E8" w:rsidRPr="001C0837" w:rsidRDefault="00CE02E8" w:rsidP="001C0837">
            <w:pPr>
              <w:pStyle w:val="BodyText1"/>
              <w:spacing w:line="276" w:lineRule="auto"/>
            </w:pPr>
          </w:p>
          <w:p w:rsidR="00CE02E8" w:rsidRPr="001C0837" w:rsidRDefault="00CE02E8" w:rsidP="001C0837">
            <w:pPr>
              <w:pStyle w:val="BodyText1"/>
              <w:spacing w:line="276" w:lineRule="auto"/>
            </w:pPr>
          </w:p>
        </w:tc>
        <w:tc>
          <w:tcPr>
            <w:tcW w:w="6543" w:type="dxa"/>
            <w:shd w:val="clear" w:color="auto" w:fill="FFFFE1"/>
          </w:tcPr>
          <w:p w:rsidR="00CE02E8" w:rsidRPr="001C0837" w:rsidRDefault="00CE02E8" w:rsidP="001C0837">
            <w:pPr>
              <w:pStyle w:val="BodyText1"/>
              <w:spacing w:line="276" w:lineRule="auto"/>
              <w:rPr>
                <w:sz w:val="22"/>
                <w:szCs w:val="22"/>
              </w:rPr>
            </w:pPr>
            <w:r>
              <w:rPr>
                <w:sz w:val="22"/>
                <w:szCs w:val="22"/>
              </w:rPr>
              <w:t>N/A</w:t>
            </w:r>
          </w:p>
        </w:tc>
      </w:tr>
      <w:tr w:rsidR="00CE02E8" w:rsidTr="001C0837">
        <w:tc>
          <w:tcPr>
            <w:tcW w:w="2405" w:type="dxa"/>
            <w:shd w:val="clear" w:color="auto" w:fill="EEECE1"/>
          </w:tcPr>
          <w:p w:rsidR="00CE02E8" w:rsidRPr="001C0837" w:rsidRDefault="00CE02E8" w:rsidP="001C0837">
            <w:pPr>
              <w:pStyle w:val="BodyText1"/>
              <w:spacing w:line="276" w:lineRule="auto"/>
            </w:pPr>
          </w:p>
        </w:tc>
        <w:tc>
          <w:tcPr>
            <w:tcW w:w="6543" w:type="dxa"/>
            <w:shd w:val="clear" w:color="auto" w:fill="EEECE1"/>
          </w:tcPr>
          <w:p w:rsidR="00CE02E8" w:rsidRPr="001C0837" w:rsidRDefault="00CE02E8" w:rsidP="001C0837">
            <w:pPr>
              <w:pStyle w:val="BodyText1"/>
              <w:spacing w:line="276" w:lineRule="auto"/>
              <w:rPr>
                <w:sz w:val="22"/>
                <w:szCs w:val="22"/>
              </w:rPr>
            </w:pPr>
          </w:p>
        </w:tc>
      </w:tr>
      <w:tr w:rsidR="00CE02E8" w:rsidTr="001C0837">
        <w:tc>
          <w:tcPr>
            <w:tcW w:w="2405" w:type="dxa"/>
          </w:tcPr>
          <w:p w:rsidR="00CE02E8" w:rsidRPr="001C0837" w:rsidRDefault="00CE02E8" w:rsidP="001C0837">
            <w:pPr>
              <w:pStyle w:val="BodyText1"/>
              <w:spacing w:line="276" w:lineRule="auto"/>
            </w:pPr>
            <w:r w:rsidRPr="001C0837">
              <w:t>List all hospital sites not included in this reporting (specify category as above) and brief rationale.</w:t>
            </w:r>
          </w:p>
          <w:p w:rsidR="00CE02E8" w:rsidRPr="001C0837" w:rsidRDefault="00CE02E8" w:rsidP="001C0837">
            <w:pPr>
              <w:pStyle w:val="BodyText1"/>
              <w:spacing w:line="276" w:lineRule="auto"/>
            </w:pPr>
          </w:p>
        </w:tc>
        <w:tc>
          <w:tcPr>
            <w:tcW w:w="6543" w:type="dxa"/>
            <w:shd w:val="clear" w:color="auto" w:fill="FFFFE1"/>
          </w:tcPr>
          <w:p w:rsidR="00CE02E8" w:rsidRPr="001C0837" w:rsidRDefault="00CE02E8" w:rsidP="001C0837">
            <w:pPr>
              <w:pStyle w:val="BodyText1"/>
              <w:spacing w:line="276" w:lineRule="auto"/>
              <w:rPr>
                <w:sz w:val="22"/>
                <w:szCs w:val="22"/>
              </w:rPr>
            </w:pPr>
          </w:p>
        </w:tc>
      </w:tr>
    </w:tbl>
    <w:p w:rsidR="00CE02E8" w:rsidRDefault="00CE02E8">
      <w:pPr>
        <w:spacing w:after="0" w:line="240" w:lineRule="auto"/>
        <w:rPr>
          <w:b/>
          <w:sz w:val="22"/>
        </w:rPr>
      </w:pPr>
      <w:r>
        <w:rPr>
          <w:b/>
          <w:sz w:val="22"/>
        </w:rPr>
        <w:br w:type="page"/>
      </w:r>
    </w:p>
    <w:p w:rsidR="00CE02E8" w:rsidRPr="00F90FE1" w:rsidRDefault="00CE02E8" w:rsidP="0087797D">
      <w:pPr>
        <w:spacing w:line="240" w:lineRule="auto"/>
        <w:rPr>
          <w:b/>
          <w:color w:val="002060"/>
          <w:szCs w:val="24"/>
          <w:u w:val="single"/>
          <w:lang w:eastAsia="en-GB"/>
        </w:rPr>
      </w:pPr>
      <w:r w:rsidRPr="00F90FE1">
        <w:rPr>
          <w:b/>
          <w:szCs w:val="24"/>
          <w:u w:val="single"/>
        </w:rPr>
        <w:t>Summary questions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48"/>
      </w:tblGrid>
      <w:tr w:rsidR="00CE02E8" w:rsidTr="001C0837">
        <w:tc>
          <w:tcPr>
            <w:tcW w:w="8948" w:type="dxa"/>
            <w:shd w:val="clear" w:color="auto" w:fill="EEECE1"/>
          </w:tcPr>
          <w:p w:rsidR="00CE02E8" w:rsidRPr="001C0837" w:rsidRDefault="00CE02E8" w:rsidP="00F90FE1">
            <w:pPr>
              <w:pStyle w:val="BodyText1"/>
            </w:pPr>
            <w:r w:rsidRPr="001C0837">
              <w:t xml:space="preserve">1. Describe </w:t>
            </w:r>
            <w:r w:rsidRPr="001C0837">
              <w:rPr>
                <w:sz w:val="22"/>
                <w:szCs w:val="22"/>
              </w:rPr>
              <w:t>what went well in the delivery of HPHS in 2016/17 and provide examples.</w:t>
            </w:r>
          </w:p>
        </w:tc>
      </w:tr>
      <w:tr w:rsidR="00CE02E8" w:rsidTr="001C0837">
        <w:tc>
          <w:tcPr>
            <w:tcW w:w="8948" w:type="dxa"/>
            <w:shd w:val="clear" w:color="auto" w:fill="FBFEEC"/>
          </w:tcPr>
          <w:p w:rsidR="00CE02E8" w:rsidRPr="001C0837" w:rsidRDefault="00CE02E8" w:rsidP="001C0837">
            <w:pPr>
              <w:pStyle w:val="BodyText1"/>
              <w:spacing w:line="276" w:lineRule="auto"/>
              <w:rPr>
                <w:sz w:val="22"/>
                <w:szCs w:val="22"/>
              </w:rPr>
            </w:pPr>
          </w:p>
          <w:p w:rsidR="00CE02E8" w:rsidRDefault="00CE02E8" w:rsidP="001C0837">
            <w:pPr>
              <w:pStyle w:val="BodyText1"/>
              <w:spacing w:line="276" w:lineRule="auto"/>
              <w:rPr>
                <w:sz w:val="22"/>
                <w:szCs w:val="22"/>
              </w:rPr>
            </w:pPr>
            <w:r>
              <w:rPr>
                <w:sz w:val="22"/>
                <w:szCs w:val="22"/>
              </w:rPr>
              <w:t xml:space="preserve">We have continued to embed and further develop our approach to Staff health and well being with a variety of initiatives. These cover healthy living and activity, as well as mental health and well being. There has been an increase over the period of options for staff with incentives for using the hotel fitness facilities as well as options from occupational health to raise staff awareness of living well and signposting to a wide variety of services.l </w:t>
            </w:r>
          </w:p>
          <w:p w:rsidR="00CE02E8" w:rsidRDefault="00CE02E8" w:rsidP="001C0837">
            <w:pPr>
              <w:pStyle w:val="BodyText1"/>
              <w:spacing w:line="276" w:lineRule="auto"/>
              <w:rPr>
                <w:sz w:val="22"/>
                <w:szCs w:val="22"/>
              </w:rPr>
            </w:pPr>
          </w:p>
          <w:p w:rsidR="00CE02E8" w:rsidRDefault="00CE02E8" w:rsidP="00F41336">
            <w:pPr>
              <w:pStyle w:val="BodyText1"/>
              <w:spacing w:line="276" w:lineRule="auto"/>
            </w:pPr>
            <w:r>
              <w:t xml:space="preserve">We are delighted we have sustained our </w:t>
            </w:r>
            <w:r w:rsidRPr="001C0837">
              <w:t xml:space="preserve">Healthy living </w:t>
            </w:r>
            <w:r>
              <w:t xml:space="preserve">plus </w:t>
            </w:r>
            <w:r w:rsidRPr="001C0837">
              <w:t>awards</w:t>
            </w:r>
            <w:r>
              <w:t xml:space="preserve"> within the Board run catering outlets.</w:t>
            </w:r>
          </w:p>
          <w:p w:rsidR="001B0AEB" w:rsidRDefault="001B0AEB" w:rsidP="00F41336">
            <w:pPr>
              <w:pStyle w:val="BodyText1"/>
              <w:spacing w:line="276" w:lineRule="auto"/>
            </w:pPr>
          </w:p>
          <w:p w:rsidR="001B0AEB" w:rsidRDefault="001B0AEB" w:rsidP="00F41336">
            <w:pPr>
              <w:pStyle w:val="BodyText1"/>
              <w:spacing w:line="276" w:lineRule="auto"/>
            </w:pPr>
            <w:r>
              <w:t>Over the period we have developed plans for a ‘centre for health and well being’ and this will be reflected in future HPHS submissions</w:t>
            </w:r>
            <w:r w:rsidR="006E61B2">
              <w:t>.</w:t>
            </w:r>
          </w:p>
          <w:p w:rsidR="006E61B2" w:rsidRDefault="006E61B2" w:rsidP="00F41336">
            <w:pPr>
              <w:pStyle w:val="BodyText1"/>
              <w:spacing w:line="276" w:lineRule="auto"/>
            </w:pPr>
          </w:p>
          <w:p w:rsidR="006E61B2" w:rsidRPr="001C0837" w:rsidRDefault="006E61B2" w:rsidP="00F41336">
            <w:pPr>
              <w:pStyle w:val="BodyText1"/>
              <w:spacing w:line="276" w:lineRule="auto"/>
            </w:pPr>
            <w:r>
              <w:t xml:space="preserve">All Occupational Health initiatives, Government health campaign messages, and local healthy </w:t>
            </w:r>
            <w:proofErr w:type="gramStart"/>
            <w:r>
              <w:t>opportunities  are</w:t>
            </w:r>
            <w:proofErr w:type="gramEnd"/>
            <w:r>
              <w:t xml:space="preserve"> publicised through our normal communication channels both in digital and hard copy.</w:t>
            </w:r>
          </w:p>
          <w:p w:rsidR="00CE02E8" w:rsidRPr="001C0837" w:rsidRDefault="00CE02E8" w:rsidP="0087797D">
            <w:pPr>
              <w:pStyle w:val="BodyText1"/>
              <w:rPr>
                <w:sz w:val="22"/>
                <w:szCs w:val="22"/>
              </w:rPr>
            </w:pPr>
          </w:p>
        </w:tc>
      </w:tr>
      <w:tr w:rsidR="00CE02E8" w:rsidTr="001C0837">
        <w:tc>
          <w:tcPr>
            <w:tcW w:w="8948" w:type="dxa"/>
            <w:shd w:val="clear" w:color="auto" w:fill="EEECE1"/>
          </w:tcPr>
          <w:p w:rsidR="00CE02E8" w:rsidRPr="001C0837" w:rsidRDefault="00CE02E8" w:rsidP="001C0837">
            <w:pPr>
              <w:pStyle w:val="BodyText1"/>
              <w:spacing w:line="276" w:lineRule="auto"/>
            </w:pPr>
            <w:r w:rsidRPr="001C0837">
              <w:t xml:space="preserve">2. Describe </w:t>
            </w:r>
            <w:r w:rsidRPr="001C0837">
              <w:rPr>
                <w:sz w:val="22"/>
                <w:szCs w:val="22"/>
              </w:rPr>
              <w:t>barriers to progressing the delivery of HPHS in 2016/17 and describe how you have, or plan to overcome them</w:t>
            </w:r>
            <w:r w:rsidRPr="001C0837">
              <w:t>.</w:t>
            </w:r>
          </w:p>
        </w:tc>
      </w:tr>
      <w:tr w:rsidR="00CE02E8" w:rsidTr="001C0837">
        <w:tc>
          <w:tcPr>
            <w:tcW w:w="8948" w:type="dxa"/>
            <w:shd w:val="clear" w:color="auto" w:fill="FBFEEC"/>
          </w:tcPr>
          <w:p w:rsidR="00CE02E8" w:rsidRPr="001C0837" w:rsidRDefault="00CE02E8" w:rsidP="001C0837">
            <w:pPr>
              <w:pStyle w:val="BodyText1"/>
              <w:spacing w:line="276" w:lineRule="auto"/>
            </w:pPr>
          </w:p>
          <w:p w:rsidR="00CE02E8" w:rsidRPr="00570D74" w:rsidRDefault="00CE02E8" w:rsidP="00570D74">
            <w:pPr>
              <w:autoSpaceDE w:val="0"/>
              <w:autoSpaceDN w:val="0"/>
              <w:adjustRightInd w:val="0"/>
              <w:spacing w:after="0" w:line="240" w:lineRule="auto"/>
              <w:rPr>
                <w:rFonts w:cs="Arial"/>
                <w:lang w:eastAsia="en-GB"/>
              </w:rPr>
            </w:pPr>
            <w:r w:rsidRPr="00570D74">
              <w:t xml:space="preserve">The referral patterns for our Board often mean that the patient is presented to us already some way into their patient pathway having been through other Health Boards throughout </w:t>
            </w:r>
            <w:smartTag w:uri="urn:schemas-microsoft-com:office:smarttags" w:element="place">
              <w:smartTag w:uri="urn:schemas-microsoft-com:office:smarttags" w:element="country-region">
                <w:r w:rsidRPr="00570D74">
                  <w:t>Scotland</w:t>
                </w:r>
              </w:smartTag>
            </w:smartTag>
            <w:r w:rsidRPr="00570D74">
              <w:t>.  The maximum impact of the health promotion message may not be best served at the final stages of a pathway, however we strive to ensure patients are informed at pre-operative assessment and, following brief interventions, sign posted on discharge.  We are continuing to embed this approach with the clinical teams to overcome some of the challenges with clinical engagement with the HPHS agenda.</w:t>
            </w:r>
          </w:p>
          <w:p w:rsidR="00CE02E8" w:rsidRPr="001C0837" w:rsidRDefault="00CE02E8" w:rsidP="001C0837">
            <w:pPr>
              <w:pStyle w:val="BodyText1"/>
              <w:spacing w:line="276" w:lineRule="auto"/>
            </w:pPr>
          </w:p>
        </w:tc>
      </w:tr>
      <w:tr w:rsidR="00CE02E8" w:rsidTr="001C0837">
        <w:tc>
          <w:tcPr>
            <w:tcW w:w="8948" w:type="dxa"/>
            <w:shd w:val="clear" w:color="auto" w:fill="EEECE1"/>
          </w:tcPr>
          <w:p w:rsidR="00CE02E8" w:rsidRPr="001C0837" w:rsidRDefault="00CE02E8" w:rsidP="001C0837">
            <w:pPr>
              <w:pStyle w:val="BodyText1"/>
              <w:spacing w:line="276" w:lineRule="auto"/>
            </w:pPr>
            <w:r w:rsidRPr="001C0837">
              <w:t xml:space="preserve">3. Describe </w:t>
            </w:r>
            <w:r w:rsidRPr="001C0837">
              <w:rPr>
                <w:rFonts w:cs="Times New Roman"/>
                <w:sz w:val="22"/>
                <w:szCs w:val="22"/>
                <w:lang w:eastAsia="en-US"/>
              </w:rPr>
              <w:t xml:space="preserve">how you have built on activity reported in previous years and what monitoring arrangements have been put in place monitor and demonstrate impact. </w:t>
            </w:r>
          </w:p>
        </w:tc>
      </w:tr>
      <w:tr w:rsidR="00CE02E8" w:rsidTr="001C0837">
        <w:tc>
          <w:tcPr>
            <w:tcW w:w="8948" w:type="dxa"/>
            <w:shd w:val="clear" w:color="auto" w:fill="FBFEEC"/>
          </w:tcPr>
          <w:p w:rsidR="00CE02E8" w:rsidRDefault="00CE02E8" w:rsidP="001C0837">
            <w:pPr>
              <w:pStyle w:val="BodyText1"/>
              <w:spacing w:line="276" w:lineRule="auto"/>
              <w:rPr>
                <w:sz w:val="22"/>
                <w:szCs w:val="22"/>
              </w:rPr>
            </w:pPr>
          </w:p>
          <w:p w:rsidR="00CE02E8" w:rsidRPr="001C0837" w:rsidRDefault="00CE02E8" w:rsidP="001C0837">
            <w:pPr>
              <w:pStyle w:val="BodyText1"/>
              <w:spacing w:line="276" w:lineRule="auto"/>
              <w:rPr>
                <w:sz w:val="22"/>
                <w:szCs w:val="22"/>
              </w:rPr>
            </w:pPr>
            <w:r w:rsidRPr="001C0837">
              <w:rPr>
                <w:sz w:val="22"/>
                <w:szCs w:val="22"/>
              </w:rPr>
              <w:t xml:space="preserve">We continue to refine reporting activity across the dimensions in the HPHS work plan. </w:t>
            </w:r>
            <w:r>
              <w:rPr>
                <w:sz w:val="22"/>
                <w:szCs w:val="22"/>
              </w:rPr>
              <w:t>Our over arching eHealth Strategy and Electronic Patient Record (EPR) development will incorporate HPHS activity as part of patient pathways.</w:t>
            </w:r>
          </w:p>
          <w:p w:rsidR="00CE02E8" w:rsidRPr="001C0837" w:rsidRDefault="00CE02E8" w:rsidP="001C0837">
            <w:pPr>
              <w:pStyle w:val="BodyText1"/>
              <w:spacing w:line="276" w:lineRule="auto"/>
              <w:rPr>
                <w:sz w:val="22"/>
                <w:szCs w:val="22"/>
              </w:rPr>
            </w:pPr>
          </w:p>
          <w:p w:rsidR="00CE02E8" w:rsidRPr="00570D74" w:rsidRDefault="00CE02E8" w:rsidP="001C0837">
            <w:pPr>
              <w:autoSpaceDE w:val="0"/>
              <w:autoSpaceDN w:val="0"/>
              <w:adjustRightInd w:val="0"/>
              <w:spacing w:after="0" w:line="240" w:lineRule="auto"/>
              <w:rPr>
                <w:rFonts w:cs="Arial"/>
                <w:lang w:eastAsia="en-GB"/>
              </w:rPr>
            </w:pPr>
            <w:r w:rsidRPr="00570D74">
              <w:rPr>
                <w:rFonts w:cs="Arial"/>
                <w:sz w:val="22"/>
                <w:lang w:eastAsia="en-GB"/>
              </w:rPr>
              <w:t>Previous activity has been consolidated within the Board.  We have had a consistent</w:t>
            </w:r>
          </w:p>
          <w:p w:rsidR="00CE02E8" w:rsidRPr="001C0837" w:rsidRDefault="00CE02E8" w:rsidP="001C0837">
            <w:pPr>
              <w:pStyle w:val="BodyText1"/>
              <w:spacing w:line="276" w:lineRule="auto"/>
              <w:rPr>
                <w:sz w:val="22"/>
                <w:szCs w:val="22"/>
              </w:rPr>
            </w:pPr>
            <w:r w:rsidRPr="00570D74">
              <w:rPr>
                <w:sz w:val="22"/>
                <w:szCs w:val="22"/>
              </w:rPr>
              <w:t>message around health improvement for patients and staff.</w:t>
            </w:r>
          </w:p>
          <w:p w:rsidR="00CE02E8" w:rsidRPr="001C0837" w:rsidRDefault="00CE02E8" w:rsidP="001C0837">
            <w:pPr>
              <w:pStyle w:val="BodyText1"/>
              <w:spacing w:line="276" w:lineRule="auto"/>
            </w:pPr>
          </w:p>
        </w:tc>
      </w:tr>
    </w:tbl>
    <w:p w:rsidR="00CE02E8" w:rsidRPr="00C470BB" w:rsidRDefault="00CE02E8" w:rsidP="0087797D">
      <w:pPr>
        <w:pStyle w:val="BodyText1"/>
        <w:rPr>
          <w:rFonts w:cs="Times New Roman"/>
          <w:lang w:eastAsia="en-US"/>
        </w:rPr>
      </w:pPr>
    </w:p>
    <w:p w:rsidR="00CE02E8" w:rsidRDefault="00CE02E8" w:rsidP="00247DB4">
      <w:pPr>
        <w:pStyle w:val="BodyText1"/>
      </w:pPr>
      <w:r w:rsidRPr="000B0E96">
        <w:rPr>
          <w:rFonts w:cs="Times New Roman"/>
          <w:szCs w:val="22"/>
          <w:lang w:eastAsia="en-US"/>
        </w:rPr>
        <w:br w:type="page"/>
      </w:r>
      <w:bookmarkStart w:id="0" w:name="StrategicActions"/>
      <w:r w:rsidRPr="00B205B2">
        <w:rPr>
          <w:b/>
          <w:u w:val="single"/>
        </w:rPr>
        <w:t>Recommended improvement areas for action</w:t>
      </w:r>
      <w:bookmarkEnd w:id="0"/>
      <w:r>
        <w:rPr>
          <w:b/>
          <w:u w:val="single"/>
        </w:rPr>
        <w:t xml:space="preserve"> </w:t>
      </w:r>
      <w:r w:rsidRPr="00B205B2">
        <w:rPr>
          <w:b/>
          <w:u w:val="single"/>
        </w:rPr>
        <w:t>from 2015/16 feedback report</w:t>
      </w:r>
      <w:r>
        <w:t xml:space="preserve">  </w:t>
      </w:r>
    </w:p>
    <w:p w:rsidR="00CE02E8" w:rsidRPr="00D2154A" w:rsidRDefault="00CE02E8" w:rsidP="004A542D">
      <w:pPr>
        <w:spacing w:after="0" w:line="240" w:lineRule="auto"/>
        <w:rPr>
          <w:rFonts w:cs="Arial"/>
          <w:szCs w:val="24"/>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56"/>
        <w:gridCol w:w="5811"/>
      </w:tblGrid>
      <w:tr w:rsidR="00CE02E8" w:rsidTr="001C0837">
        <w:tc>
          <w:tcPr>
            <w:tcW w:w="9067" w:type="dxa"/>
            <w:gridSpan w:val="2"/>
            <w:tcBorders>
              <w:bottom w:val="single" w:sz="12" w:space="0" w:color="auto"/>
            </w:tcBorders>
            <w:shd w:val="clear" w:color="auto" w:fill="00FFFF"/>
          </w:tcPr>
          <w:p w:rsidR="00CE02E8" w:rsidRPr="001C0837" w:rsidRDefault="00CE02E8" w:rsidP="001C0837">
            <w:pPr>
              <w:pStyle w:val="BodyText1"/>
              <w:jc w:val="center"/>
              <w:rPr>
                <w:b/>
              </w:rPr>
            </w:pPr>
            <w:r w:rsidRPr="001C0837">
              <w:rPr>
                <w:b/>
              </w:rPr>
              <w:t>Section A: Recommended improvement areas for action from 2015/16 feedback report</w:t>
            </w:r>
          </w:p>
        </w:tc>
      </w:tr>
      <w:tr w:rsidR="00CE02E8" w:rsidRPr="00923422" w:rsidTr="001C0837">
        <w:tc>
          <w:tcPr>
            <w:tcW w:w="3256" w:type="dxa"/>
            <w:tcBorders>
              <w:top w:val="single" w:sz="12" w:space="0" w:color="auto"/>
            </w:tcBorders>
            <w:shd w:val="clear" w:color="auto" w:fill="EEECE1"/>
          </w:tcPr>
          <w:p w:rsidR="00CE02E8" w:rsidRPr="001C0837" w:rsidRDefault="00CE02E8" w:rsidP="001C0837">
            <w:pPr>
              <w:pStyle w:val="BodyText1"/>
              <w:spacing w:line="240" w:lineRule="auto"/>
              <w:rPr>
                <w:b/>
                <w:sz w:val="22"/>
                <w:szCs w:val="22"/>
              </w:rPr>
            </w:pPr>
            <w:r w:rsidRPr="001C0837">
              <w:rPr>
                <w:b/>
                <w:sz w:val="22"/>
                <w:szCs w:val="22"/>
              </w:rPr>
              <w:t>Improvement area for action</w:t>
            </w:r>
          </w:p>
          <w:p w:rsidR="00CE02E8" w:rsidRPr="001C0837" w:rsidRDefault="00CE02E8" w:rsidP="001C0837">
            <w:pPr>
              <w:pStyle w:val="BodyText1"/>
              <w:spacing w:line="240" w:lineRule="auto"/>
              <w:rPr>
                <w:b/>
                <w:sz w:val="22"/>
                <w:szCs w:val="22"/>
              </w:rPr>
            </w:pPr>
            <w:r w:rsidRPr="001C0837">
              <w:rPr>
                <w:b/>
                <w:sz w:val="22"/>
                <w:szCs w:val="22"/>
              </w:rPr>
              <w:t>(2015/16 feedback report)</w:t>
            </w:r>
          </w:p>
        </w:tc>
        <w:tc>
          <w:tcPr>
            <w:tcW w:w="5811" w:type="dxa"/>
            <w:tcBorders>
              <w:top w:val="single" w:sz="12" w:space="0" w:color="auto"/>
            </w:tcBorders>
            <w:shd w:val="clear" w:color="auto" w:fill="EEECE1"/>
          </w:tcPr>
          <w:p w:rsidR="00CE02E8" w:rsidRPr="001C0837" w:rsidRDefault="00CE02E8" w:rsidP="001C0837">
            <w:pPr>
              <w:widowControl w:val="0"/>
              <w:autoSpaceDE w:val="0"/>
              <w:autoSpaceDN w:val="0"/>
              <w:adjustRightInd w:val="0"/>
              <w:spacing w:after="0" w:line="240" w:lineRule="auto"/>
              <w:ind w:right="121"/>
              <w:rPr>
                <w:rFonts w:cs="Arial"/>
              </w:rPr>
            </w:pPr>
            <w:r w:rsidRPr="001C0837">
              <w:rPr>
                <w:rFonts w:cs="Arial"/>
                <w:sz w:val="22"/>
              </w:rPr>
              <w:t xml:space="preserve">Provide a short narrative with evidence on how the Board is progressing in each improvement recommendation. </w:t>
            </w:r>
          </w:p>
          <w:p w:rsidR="00CE02E8" w:rsidRPr="001C0837" w:rsidRDefault="00CE02E8" w:rsidP="001C0837">
            <w:pPr>
              <w:widowControl w:val="0"/>
              <w:autoSpaceDE w:val="0"/>
              <w:autoSpaceDN w:val="0"/>
              <w:adjustRightInd w:val="0"/>
              <w:spacing w:after="0" w:line="240" w:lineRule="auto"/>
              <w:ind w:right="121"/>
              <w:rPr>
                <w:rFonts w:cs="Arial"/>
              </w:rPr>
            </w:pPr>
            <w:r w:rsidRPr="001C0837">
              <w:rPr>
                <w:rFonts w:cs="Arial"/>
                <w:sz w:val="22"/>
              </w:rPr>
              <w:t>(Provide lead contributor’s name and job title for each improvement area)</w:t>
            </w:r>
          </w:p>
          <w:p w:rsidR="00CE02E8" w:rsidRPr="001C0837" w:rsidRDefault="00CE02E8" w:rsidP="001C0837">
            <w:pPr>
              <w:widowControl w:val="0"/>
              <w:autoSpaceDE w:val="0"/>
              <w:autoSpaceDN w:val="0"/>
              <w:adjustRightInd w:val="0"/>
              <w:spacing w:after="0" w:line="240" w:lineRule="auto"/>
              <w:ind w:right="121"/>
              <w:jc w:val="right"/>
              <w:rPr>
                <w:rFonts w:cs="Arial"/>
              </w:rPr>
            </w:pPr>
          </w:p>
        </w:tc>
      </w:tr>
      <w:tr w:rsidR="00CE02E8" w:rsidRPr="00923422" w:rsidTr="001C0837">
        <w:trPr>
          <w:trHeight w:val="255"/>
        </w:trPr>
        <w:tc>
          <w:tcPr>
            <w:tcW w:w="3256" w:type="dxa"/>
            <w:vMerge w:val="restart"/>
          </w:tcPr>
          <w:p w:rsidR="00CE02E8" w:rsidRPr="001C0837" w:rsidRDefault="00CE02E8" w:rsidP="001C0837">
            <w:pPr>
              <w:pStyle w:val="Default"/>
              <w:spacing w:after="37"/>
              <w:rPr>
                <w:sz w:val="23"/>
                <w:szCs w:val="23"/>
              </w:rPr>
            </w:pPr>
            <w:r w:rsidRPr="001C0837">
              <w:rPr>
                <w:sz w:val="23"/>
                <w:szCs w:val="23"/>
              </w:rPr>
              <w:t xml:space="preserve">We encourage Boards to build in the measurement of impact of HPHS within any relevant strategic, or commissioning and implementation plans. </w:t>
            </w:r>
            <w:bookmarkStart w:id="1" w:name="_GoBack"/>
            <w:bookmarkEnd w:id="1"/>
          </w:p>
        </w:tc>
        <w:tc>
          <w:tcPr>
            <w:tcW w:w="5811" w:type="dxa"/>
            <w:shd w:val="clear" w:color="auto" w:fill="FDFFEB"/>
          </w:tcPr>
          <w:p w:rsidR="00CE02E8" w:rsidRPr="001C0837" w:rsidRDefault="00CE02E8" w:rsidP="001C0837">
            <w:pPr>
              <w:pStyle w:val="BodyText1"/>
              <w:spacing w:line="240" w:lineRule="auto"/>
              <w:rPr>
                <w:b/>
                <w:sz w:val="22"/>
                <w:szCs w:val="22"/>
              </w:rPr>
            </w:pPr>
            <w:r w:rsidRPr="001C0837">
              <w:rPr>
                <w:b/>
                <w:sz w:val="22"/>
                <w:szCs w:val="22"/>
              </w:rPr>
              <w:t>Susan McLaughlin :</w:t>
            </w:r>
          </w:p>
          <w:p w:rsidR="00CE02E8" w:rsidRPr="001C0837" w:rsidRDefault="00CE02E8" w:rsidP="001C0837">
            <w:pPr>
              <w:pStyle w:val="BodyText1"/>
              <w:spacing w:line="240" w:lineRule="auto"/>
              <w:rPr>
                <w:sz w:val="22"/>
                <w:szCs w:val="22"/>
              </w:rPr>
            </w:pPr>
            <w:r w:rsidRPr="001C0837">
              <w:rPr>
                <w:b/>
                <w:sz w:val="22"/>
                <w:szCs w:val="22"/>
              </w:rPr>
              <w:t>Clinical Lead, Hospital  Expansion Programme</w:t>
            </w:r>
            <w:r w:rsidRPr="001C0837">
              <w:rPr>
                <w:sz w:val="22"/>
                <w:szCs w:val="22"/>
              </w:rPr>
              <w:t xml:space="preserve"> </w:t>
            </w:r>
          </w:p>
        </w:tc>
      </w:tr>
      <w:tr w:rsidR="00CE02E8" w:rsidRPr="00923422" w:rsidTr="001C0837">
        <w:trPr>
          <w:trHeight w:val="255"/>
        </w:trPr>
        <w:tc>
          <w:tcPr>
            <w:tcW w:w="3256" w:type="dxa"/>
            <w:vMerge/>
          </w:tcPr>
          <w:p w:rsidR="00CE02E8" w:rsidRPr="001C0837" w:rsidRDefault="00CE02E8" w:rsidP="001C0837">
            <w:pPr>
              <w:pStyle w:val="BodyText1"/>
              <w:spacing w:line="240" w:lineRule="auto"/>
              <w:rPr>
                <w:sz w:val="22"/>
                <w:szCs w:val="22"/>
              </w:rPr>
            </w:pPr>
          </w:p>
        </w:tc>
        <w:tc>
          <w:tcPr>
            <w:tcW w:w="5811" w:type="dxa"/>
            <w:shd w:val="clear" w:color="auto" w:fill="FDFFEB"/>
          </w:tcPr>
          <w:p w:rsidR="00CE02E8" w:rsidRPr="001C0837" w:rsidRDefault="00CE02E8" w:rsidP="001C0837">
            <w:pPr>
              <w:pStyle w:val="BodyText1"/>
              <w:spacing w:line="240" w:lineRule="auto"/>
              <w:rPr>
                <w:sz w:val="22"/>
                <w:szCs w:val="22"/>
              </w:rPr>
            </w:pPr>
          </w:p>
          <w:p w:rsidR="00CE02E8" w:rsidRPr="001C0837" w:rsidRDefault="00CE02E8" w:rsidP="001C0837">
            <w:pPr>
              <w:pStyle w:val="BodyText1"/>
              <w:spacing w:line="240" w:lineRule="auto"/>
              <w:rPr>
                <w:sz w:val="22"/>
                <w:szCs w:val="22"/>
              </w:rPr>
            </w:pPr>
            <w:r w:rsidRPr="001C0837">
              <w:rPr>
                <w:sz w:val="22"/>
                <w:szCs w:val="22"/>
              </w:rPr>
              <w:t>The announcement in the Health and Social Care Delivery Plan (Dec 2016) of investment in new elective treatment capacity and expansion of the Golden Jubilee National Hospital by 2021 has led to the development of a programme team to ensure high quality and adequate provision of elective care services to meet the needs of the ageing population.</w:t>
            </w:r>
          </w:p>
          <w:p w:rsidR="00CE02E8" w:rsidRPr="001C0837" w:rsidRDefault="00CE02E8" w:rsidP="001C0837">
            <w:pPr>
              <w:pStyle w:val="BodyText1"/>
              <w:spacing w:line="240" w:lineRule="auto"/>
              <w:rPr>
                <w:sz w:val="22"/>
                <w:szCs w:val="22"/>
              </w:rPr>
            </w:pPr>
          </w:p>
          <w:p w:rsidR="00CE02E8" w:rsidRPr="001C0837" w:rsidRDefault="00CE02E8" w:rsidP="001C0837">
            <w:pPr>
              <w:pStyle w:val="BodyText1"/>
              <w:spacing w:line="240" w:lineRule="auto"/>
              <w:rPr>
                <w:sz w:val="22"/>
                <w:szCs w:val="22"/>
              </w:rPr>
            </w:pPr>
            <w:r w:rsidRPr="001C0837">
              <w:rPr>
                <w:sz w:val="22"/>
                <w:szCs w:val="22"/>
              </w:rPr>
              <w:t>Initial planning has identified the need to seek early participation from stakeholders involved in each phase of expansion.  Patients, volunteers, staff and representatives from the third party sectors have been invited to engagement workshops and feedback from the sessions will be used to shape and improve the current service provision.  Examples of planned stakeholder events are:</w:t>
            </w:r>
          </w:p>
          <w:p w:rsidR="00CE02E8" w:rsidRPr="001C0837" w:rsidRDefault="00CE02E8" w:rsidP="001C0837">
            <w:pPr>
              <w:pStyle w:val="BodyText1"/>
              <w:spacing w:line="240" w:lineRule="auto"/>
              <w:rPr>
                <w:sz w:val="22"/>
                <w:szCs w:val="22"/>
              </w:rPr>
            </w:pPr>
            <w:r w:rsidRPr="001C0837">
              <w:rPr>
                <w:sz w:val="22"/>
                <w:szCs w:val="22"/>
              </w:rPr>
              <w:t xml:space="preserve">(i) involvement in design statement workshops and </w:t>
            </w:r>
          </w:p>
          <w:p w:rsidR="00CE02E8" w:rsidRPr="001C0837" w:rsidRDefault="00CE02E8" w:rsidP="001C0837">
            <w:pPr>
              <w:pStyle w:val="BodyText1"/>
              <w:spacing w:line="240" w:lineRule="auto"/>
              <w:rPr>
                <w:sz w:val="22"/>
                <w:szCs w:val="22"/>
              </w:rPr>
            </w:pPr>
            <w:r w:rsidRPr="001C0837">
              <w:rPr>
                <w:sz w:val="22"/>
                <w:szCs w:val="22"/>
              </w:rPr>
              <w:t xml:space="preserve">(ii) participation with the AEDET assessment specifically concentrating on access and patient and staff environmental factors.  Questionnaires from patient and service users about our current service will also enable the programme team to identify areas for improvement for the new facilities and this would incorporate travel plans in partnership with the local authority. </w:t>
            </w:r>
          </w:p>
          <w:p w:rsidR="00CE02E8" w:rsidRPr="001C0837" w:rsidRDefault="00CE02E8" w:rsidP="001C0837">
            <w:pPr>
              <w:pStyle w:val="BodyText1"/>
              <w:spacing w:line="240" w:lineRule="auto"/>
              <w:rPr>
                <w:sz w:val="22"/>
                <w:szCs w:val="22"/>
              </w:rPr>
            </w:pPr>
          </w:p>
          <w:p w:rsidR="00CE02E8" w:rsidRPr="001C0837" w:rsidRDefault="00CE02E8" w:rsidP="001C0837">
            <w:pPr>
              <w:pStyle w:val="BodyText1"/>
              <w:spacing w:line="240" w:lineRule="auto"/>
              <w:rPr>
                <w:sz w:val="22"/>
                <w:szCs w:val="22"/>
              </w:rPr>
            </w:pPr>
          </w:p>
        </w:tc>
      </w:tr>
      <w:tr w:rsidR="00CE02E8" w:rsidRPr="00923422" w:rsidTr="001C0837">
        <w:trPr>
          <w:trHeight w:val="255"/>
        </w:trPr>
        <w:tc>
          <w:tcPr>
            <w:tcW w:w="3256" w:type="dxa"/>
            <w:vMerge w:val="restart"/>
          </w:tcPr>
          <w:p w:rsidR="00CE02E8" w:rsidRPr="001C0837" w:rsidRDefault="00CE02E8" w:rsidP="001C0837">
            <w:pPr>
              <w:pStyle w:val="BodyText1"/>
              <w:spacing w:line="240" w:lineRule="auto"/>
              <w:rPr>
                <w:sz w:val="23"/>
                <w:szCs w:val="23"/>
              </w:rPr>
            </w:pPr>
            <w:r w:rsidRPr="001C0837">
              <w:rPr>
                <w:sz w:val="23"/>
                <w:szCs w:val="23"/>
              </w:rPr>
              <w:t>We encourage Boards to consider a prevention approach to health and wellbeing, including effective interventions and impact. The collection of data for a range of measures/ indicators, including wellbeing indicators and not just staff sickness absence rates, may be helpful.</w:t>
            </w:r>
          </w:p>
        </w:tc>
        <w:tc>
          <w:tcPr>
            <w:tcW w:w="5811" w:type="dxa"/>
            <w:shd w:val="clear" w:color="auto" w:fill="FDFFEB"/>
          </w:tcPr>
          <w:p w:rsidR="00CE02E8" w:rsidRPr="001C0837" w:rsidRDefault="00CE02E8" w:rsidP="001C0837">
            <w:pPr>
              <w:pStyle w:val="BodyText1"/>
              <w:spacing w:line="240" w:lineRule="auto"/>
              <w:rPr>
                <w:b/>
                <w:sz w:val="22"/>
                <w:szCs w:val="22"/>
              </w:rPr>
            </w:pPr>
            <w:r w:rsidRPr="001C0837">
              <w:rPr>
                <w:b/>
                <w:sz w:val="22"/>
                <w:szCs w:val="22"/>
              </w:rPr>
              <w:t>Lead contributors</w:t>
            </w:r>
          </w:p>
          <w:p w:rsidR="00CE02E8" w:rsidRPr="001C0837" w:rsidRDefault="00CE02E8" w:rsidP="001C0837">
            <w:pPr>
              <w:pStyle w:val="BodyText1"/>
              <w:spacing w:line="240" w:lineRule="auto"/>
              <w:rPr>
                <w:b/>
                <w:sz w:val="22"/>
                <w:szCs w:val="22"/>
              </w:rPr>
            </w:pPr>
            <w:smartTag w:uri="urn:schemas-microsoft-com:office:smarttags" w:element="PersonName">
              <w:r w:rsidRPr="001C0837">
                <w:rPr>
                  <w:b/>
                  <w:sz w:val="22"/>
                  <w:szCs w:val="22"/>
                </w:rPr>
                <w:t>Gary Rice</w:t>
              </w:r>
            </w:smartTag>
            <w:r w:rsidRPr="001C0837">
              <w:rPr>
                <w:b/>
                <w:sz w:val="22"/>
                <w:szCs w:val="22"/>
              </w:rPr>
              <w:t>, General Manager - GJCH:</w:t>
            </w:r>
          </w:p>
          <w:p w:rsidR="00CE02E8" w:rsidRPr="001C0837" w:rsidRDefault="00CE02E8" w:rsidP="001C0837">
            <w:pPr>
              <w:pStyle w:val="BodyText1"/>
              <w:spacing w:line="240" w:lineRule="auto"/>
              <w:rPr>
                <w:b/>
                <w:sz w:val="22"/>
                <w:szCs w:val="22"/>
              </w:rPr>
            </w:pPr>
            <w:smartTag w:uri="urn:schemas-microsoft-com:office:smarttags" w:element="PersonName">
              <w:r w:rsidRPr="001C0837">
                <w:rPr>
                  <w:b/>
                  <w:sz w:val="22"/>
                  <w:szCs w:val="22"/>
                </w:rPr>
                <w:t>Brenda Proud</w:t>
              </w:r>
            </w:smartTag>
            <w:r w:rsidRPr="001C0837">
              <w:rPr>
                <w:b/>
                <w:sz w:val="22"/>
                <w:szCs w:val="22"/>
              </w:rPr>
              <w:t xml:space="preserve"> &amp; </w:t>
            </w:r>
            <w:smartTag w:uri="urn:schemas-microsoft-com:office:smarttags" w:element="PersonName">
              <w:r w:rsidRPr="001C0837">
                <w:rPr>
                  <w:b/>
                  <w:sz w:val="22"/>
                  <w:szCs w:val="22"/>
                </w:rPr>
                <w:t>Marie Smith</w:t>
              </w:r>
            </w:smartTag>
            <w:r w:rsidRPr="001C0837">
              <w:rPr>
                <w:b/>
                <w:sz w:val="22"/>
                <w:szCs w:val="22"/>
              </w:rPr>
              <w:t>, Occupational Health Nurses</w:t>
            </w:r>
          </w:p>
          <w:p w:rsidR="00CE02E8" w:rsidRPr="001C0837" w:rsidRDefault="00CE02E8" w:rsidP="001C0837">
            <w:pPr>
              <w:pStyle w:val="BodyText1"/>
              <w:spacing w:line="240" w:lineRule="auto"/>
              <w:rPr>
                <w:b/>
                <w:sz w:val="22"/>
                <w:szCs w:val="22"/>
                <w:highlight w:val="yellow"/>
              </w:rPr>
            </w:pPr>
            <w:smartTag w:uri="urn:schemas-microsoft-com:office:smarttags" w:element="PersonName">
              <w:r w:rsidRPr="001C0837">
                <w:rPr>
                  <w:b/>
                  <w:sz w:val="22"/>
                  <w:szCs w:val="22"/>
                </w:rPr>
                <w:t>Pamela Mailler</w:t>
              </w:r>
            </w:smartTag>
            <w:r w:rsidRPr="001C0837">
              <w:rPr>
                <w:b/>
                <w:sz w:val="22"/>
                <w:szCs w:val="22"/>
              </w:rPr>
              <w:t>, Head of Support Services</w:t>
            </w:r>
          </w:p>
        </w:tc>
      </w:tr>
      <w:tr w:rsidR="00CE02E8" w:rsidRPr="00923422" w:rsidTr="001C0837">
        <w:trPr>
          <w:trHeight w:val="255"/>
        </w:trPr>
        <w:tc>
          <w:tcPr>
            <w:tcW w:w="3256" w:type="dxa"/>
            <w:vMerge/>
          </w:tcPr>
          <w:p w:rsidR="00CE02E8" w:rsidRPr="001C0837" w:rsidRDefault="00CE02E8" w:rsidP="001C0837">
            <w:pPr>
              <w:pStyle w:val="BodyText1"/>
              <w:spacing w:line="240" w:lineRule="auto"/>
              <w:rPr>
                <w:sz w:val="22"/>
                <w:szCs w:val="22"/>
              </w:rPr>
            </w:pPr>
          </w:p>
        </w:tc>
        <w:tc>
          <w:tcPr>
            <w:tcW w:w="5811" w:type="dxa"/>
            <w:shd w:val="clear" w:color="auto" w:fill="FDFFEB"/>
          </w:tcPr>
          <w:p w:rsidR="00CE02E8" w:rsidRPr="001C0837" w:rsidRDefault="00CE02E8" w:rsidP="001C0837">
            <w:pPr>
              <w:pStyle w:val="BodyText1"/>
              <w:spacing w:line="240" w:lineRule="auto"/>
              <w:rPr>
                <w:sz w:val="22"/>
                <w:szCs w:val="22"/>
              </w:rPr>
            </w:pPr>
          </w:p>
          <w:p w:rsidR="00CE02E8" w:rsidRPr="001C0837" w:rsidRDefault="00CE02E8" w:rsidP="001C0837">
            <w:pPr>
              <w:pStyle w:val="BodyText1"/>
              <w:spacing w:line="240" w:lineRule="auto"/>
              <w:rPr>
                <w:sz w:val="22"/>
                <w:szCs w:val="22"/>
              </w:rPr>
            </w:pPr>
            <w:r w:rsidRPr="001C0837">
              <w:rPr>
                <w:sz w:val="22"/>
                <w:szCs w:val="22"/>
              </w:rPr>
              <w:t xml:space="preserve">We have </w:t>
            </w:r>
            <w:r w:rsidR="005C150C">
              <w:rPr>
                <w:sz w:val="22"/>
                <w:szCs w:val="22"/>
              </w:rPr>
              <w:t xml:space="preserve">launched our </w:t>
            </w:r>
            <w:r w:rsidRPr="001C0837">
              <w:rPr>
                <w:sz w:val="22"/>
                <w:szCs w:val="22"/>
              </w:rPr>
              <w:t xml:space="preserve">  </w:t>
            </w:r>
            <w:r w:rsidR="005C150C">
              <w:rPr>
                <w:sz w:val="22"/>
                <w:szCs w:val="22"/>
              </w:rPr>
              <w:t xml:space="preserve">our </w:t>
            </w:r>
            <w:r w:rsidRPr="001C0837">
              <w:rPr>
                <w:sz w:val="22"/>
                <w:szCs w:val="22"/>
              </w:rPr>
              <w:t xml:space="preserve">Centre for Health and Wellbeing </w:t>
            </w:r>
            <w:r w:rsidR="005C150C">
              <w:rPr>
                <w:sz w:val="22"/>
                <w:szCs w:val="22"/>
              </w:rPr>
              <w:t>as part of the Golden Jubilee Foundation</w:t>
            </w:r>
            <w:proofErr w:type="gramStart"/>
            <w:r w:rsidR="005C150C">
              <w:rPr>
                <w:sz w:val="22"/>
                <w:szCs w:val="22"/>
              </w:rPr>
              <w:t>.</w:t>
            </w:r>
            <w:r w:rsidRPr="001C0837">
              <w:rPr>
                <w:sz w:val="22"/>
                <w:szCs w:val="22"/>
              </w:rPr>
              <w:t>.</w:t>
            </w:r>
            <w:proofErr w:type="gramEnd"/>
            <w:r w:rsidRPr="001C0837">
              <w:rPr>
                <w:sz w:val="22"/>
                <w:szCs w:val="22"/>
              </w:rPr>
              <w:t xml:space="preserve"> This </w:t>
            </w:r>
            <w:proofErr w:type="gramStart"/>
            <w:r w:rsidR="005C150C">
              <w:rPr>
                <w:sz w:val="22"/>
                <w:szCs w:val="22"/>
              </w:rPr>
              <w:t xml:space="preserve">Centre </w:t>
            </w:r>
            <w:r w:rsidRPr="001C0837">
              <w:rPr>
                <w:sz w:val="22"/>
                <w:szCs w:val="22"/>
              </w:rPr>
              <w:t xml:space="preserve"> is</w:t>
            </w:r>
            <w:proofErr w:type="gramEnd"/>
            <w:r w:rsidRPr="001C0837">
              <w:rPr>
                <w:sz w:val="22"/>
                <w:szCs w:val="22"/>
              </w:rPr>
              <w:t xml:space="preserve"> designed to support </w:t>
            </w:r>
            <w:r w:rsidR="005C150C">
              <w:rPr>
                <w:sz w:val="22"/>
                <w:szCs w:val="22"/>
              </w:rPr>
              <w:t xml:space="preserve">health and wellbeing of staff, patients, and the local community and is being led by a multidisciplinary team </w:t>
            </w:r>
            <w:r w:rsidRPr="001C0837">
              <w:rPr>
                <w:sz w:val="22"/>
                <w:szCs w:val="22"/>
              </w:rPr>
              <w:t xml:space="preserve">across the Golden Jubilee Foundation. Attendance includes Nursing, </w:t>
            </w:r>
            <w:smartTag w:uri="urn:schemas-microsoft-com:office:smarttags" w:element="PersonName">
              <w:r w:rsidRPr="001C0837">
                <w:rPr>
                  <w:sz w:val="22"/>
                  <w:szCs w:val="22"/>
                </w:rPr>
                <w:t>Comms</w:t>
              </w:r>
            </w:smartTag>
            <w:r w:rsidRPr="001C0837">
              <w:rPr>
                <w:sz w:val="22"/>
                <w:szCs w:val="22"/>
              </w:rPr>
              <w:t xml:space="preserve">, Hotel, Rehabilitation, Occupational Health, Partnership, Employee Director, Spiritual Care and HR.  Promotion of wellness and looking at ways to improve the general wellbeing of our staff ideally linking this to absence and iMatter in terms of ‘how staff feel’. We are also utilising our Motion analysis lab to increase our data for improvement to research and also supporting staff on the fitness challenge to see if there has been an improvement in this area which includes balance and core. We provide fitness classes and </w:t>
            </w:r>
            <w:r>
              <w:rPr>
                <w:sz w:val="22"/>
                <w:szCs w:val="22"/>
              </w:rPr>
              <w:t>s</w:t>
            </w:r>
            <w:r w:rsidRPr="001C0837">
              <w:rPr>
                <w:sz w:val="22"/>
                <w:szCs w:val="22"/>
              </w:rPr>
              <w:t>ign-post staff to be more pro-active in supporting health and wellbeing for current staff and planning for expansion.</w:t>
            </w:r>
          </w:p>
          <w:p w:rsidR="00CE02E8" w:rsidRPr="001C0837" w:rsidRDefault="00CE02E8" w:rsidP="001C0837">
            <w:pPr>
              <w:pStyle w:val="BodyText1"/>
              <w:spacing w:line="240" w:lineRule="auto"/>
              <w:rPr>
                <w:sz w:val="22"/>
                <w:szCs w:val="22"/>
              </w:rPr>
            </w:pPr>
          </w:p>
          <w:p w:rsidR="00CE02E8" w:rsidRPr="00570D74" w:rsidRDefault="00CE02E8" w:rsidP="001C0837">
            <w:pPr>
              <w:pStyle w:val="BodyText1"/>
              <w:spacing w:line="240" w:lineRule="auto"/>
              <w:rPr>
                <w:sz w:val="22"/>
                <w:szCs w:val="22"/>
              </w:rPr>
            </w:pPr>
            <w:r w:rsidRPr="00570D74">
              <w:rPr>
                <w:sz w:val="22"/>
                <w:szCs w:val="22"/>
              </w:rPr>
              <w:t>Occupational Health had a month long period where staff were offered mini health checks to help with identifying any issues with Cholesterol, Glucose, Blood Pressure and were given the opportunity to discuss any health concerns they may have. This was also used as an opportunity to promote health and wellbeing to each individual with a wide range of information available to take away. There are various health and wellbeing campaigns throughout the year including some interactive sessions to encourage employees to consider their own health and wellbeing.</w:t>
            </w:r>
          </w:p>
          <w:p w:rsidR="00CE02E8" w:rsidRPr="00570D74" w:rsidRDefault="00CE02E8" w:rsidP="001C0837">
            <w:pPr>
              <w:pStyle w:val="BodyText1"/>
              <w:spacing w:line="240" w:lineRule="auto"/>
              <w:rPr>
                <w:sz w:val="22"/>
                <w:szCs w:val="22"/>
              </w:rPr>
            </w:pPr>
          </w:p>
          <w:p w:rsidR="00CE02E8" w:rsidRPr="00570D74" w:rsidRDefault="00CE02E8" w:rsidP="001C0837">
            <w:pPr>
              <w:pStyle w:val="BodyText1"/>
              <w:spacing w:line="240" w:lineRule="auto"/>
              <w:rPr>
                <w:sz w:val="22"/>
                <w:szCs w:val="22"/>
              </w:rPr>
            </w:pPr>
            <w:r w:rsidRPr="00570D74">
              <w:rPr>
                <w:sz w:val="22"/>
                <w:szCs w:val="22"/>
              </w:rPr>
              <w:t>C</w:t>
            </w:r>
            <w:r w:rsidR="001B0AEB">
              <w:rPr>
                <w:sz w:val="22"/>
                <w:szCs w:val="22"/>
              </w:rPr>
              <w:t xml:space="preserve">ognitive </w:t>
            </w:r>
            <w:r w:rsidRPr="00570D74">
              <w:rPr>
                <w:sz w:val="22"/>
                <w:szCs w:val="22"/>
              </w:rPr>
              <w:t>B</w:t>
            </w:r>
            <w:r w:rsidR="001B0AEB">
              <w:rPr>
                <w:sz w:val="22"/>
                <w:szCs w:val="22"/>
              </w:rPr>
              <w:t xml:space="preserve">ehaviour </w:t>
            </w:r>
            <w:r w:rsidRPr="00570D74">
              <w:rPr>
                <w:sz w:val="22"/>
                <w:szCs w:val="22"/>
              </w:rPr>
              <w:t>T</w:t>
            </w:r>
            <w:r w:rsidR="001B0AEB">
              <w:rPr>
                <w:sz w:val="22"/>
                <w:szCs w:val="22"/>
              </w:rPr>
              <w:t>herapy</w:t>
            </w:r>
            <w:r w:rsidRPr="00570D74">
              <w:rPr>
                <w:sz w:val="22"/>
                <w:szCs w:val="22"/>
              </w:rPr>
              <w:t xml:space="preserve"> is available for employees through various media including face to face, telephone and web based resources.</w:t>
            </w:r>
          </w:p>
          <w:p w:rsidR="00CE02E8" w:rsidRPr="00570D74" w:rsidRDefault="00CE02E8" w:rsidP="001C0837">
            <w:pPr>
              <w:pStyle w:val="BodyText1"/>
              <w:spacing w:line="240" w:lineRule="auto"/>
              <w:rPr>
                <w:sz w:val="22"/>
                <w:szCs w:val="22"/>
              </w:rPr>
            </w:pPr>
          </w:p>
          <w:p w:rsidR="00CE02E8" w:rsidRPr="00570D74" w:rsidRDefault="00CE02E8" w:rsidP="001C0837">
            <w:pPr>
              <w:pStyle w:val="BodyText1"/>
              <w:spacing w:line="240" w:lineRule="auto"/>
              <w:rPr>
                <w:sz w:val="22"/>
                <w:szCs w:val="22"/>
              </w:rPr>
            </w:pPr>
            <w:r w:rsidRPr="00570D74">
              <w:rPr>
                <w:sz w:val="22"/>
                <w:szCs w:val="22"/>
              </w:rPr>
              <w:t xml:space="preserve">Catering Department GJNH- we continue to work within the guidelines of the Healthy Living Plus criteria to ensure that the produce we offer within the dining room remains 75% compliant as per the national criteria. </w:t>
            </w:r>
          </w:p>
          <w:p w:rsidR="00CE02E8" w:rsidRPr="00570D74" w:rsidRDefault="00CE02E8" w:rsidP="001C0837">
            <w:pPr>
              <w:pStyle w:val="BodyText1"/>
              <w:spacing w:line="240" w:lineRule="auto"/>
              <w:rPr>
                <w:sz w:val="22"/>
                <w:szCs w:val="22"/>
              </w:rPr>
            </w:pPr>
          </w:p>
          <w:p w:rsidR="00CE02E8" w:rsidRPr="00570D74" w:rsidRDefault="00CE02E8" w:rsidP="001C0837">
            <w:pPr>
              <w:pStyle w:val="BodyText1"/>
              <w:spacing w:line="240" w:lineRule="auto"/>
              <w:rPr>
                <w:sz w:val="22"/>
                <w:szCs w:val="22"/>
              </w:rPr>
            </w:pPr>
            <w:r w:rsidRPr="00570D74">
              <w:rPr>
                <w:sz w:val="22"/>
                <w:szCs w:val="22"/>
              </w:rPr>
              <w:t xml:space="preserve">Catering have regular ‘specials’ on offer and a range of these also cover the HL Plus criteria, other Special events attract a lot of interest from staff and visitor alike because it gives them a wider variety of healthy choices. </w:t>
            </w:r>
          </w:p>
          <w:p w:rsidR="00CE02E8" w:rsidRDefault="00CE02E8" w:rsidP="001C0837">
            <w:pPr>
              <w:pStyle w:val="BodyText1"/>
              <w:spacing w:line="240" w:lineRule="auto"/>
              <w:rPr>
                <w:sz w:val="22"/>
                <w:szCs w:val="22"/>
              </w:rPr>
            </w:pPr>
            <w:r w:rsidRPr="00570D74">
              <w:rPr>
                <w:sz w:val="22"/>
                <w:szCs w:val="22"/>
              </w:rPr>
              <w:t xml:space="preserve">We provide a fruit bar with at least 7 different types of fresh seasonal fruit , also a salad bar is on offer 7 days a week, which offers staff and visitors a variety of salad items,  also on offer  </w:t>
            </w:r>
            <w:r>
              <w:rPr>
                <w:sz w:val="22"/>
                <w:szCs w:val="22"/>
              </w:rPr>
              <w:t xml:space="preserve">is a choice </w:t>
            </w:r>
            <w:r w:rsidRPr="00570D74">
              <w:rPr>
                <w:sz w:val="22"/>
                <w:szCs w:val="22"/>
              </w:rPr>
              <w:t xml:space="preserve">of cold meats, and protein salad items.  </w:t>
            </w:r>
          </w:p>
          <w:p w:rsidR="00CE02E8" w:rsidRPr="00570D74" w:rsidRDefault="00CE02E8" w:rsidP="001C0837">
            <w:pPr>
              <w:pStyle w:val="BodyText1"/>
              <w:spacing w:line="240" w:lineRule="auto"/>
              <w:rPr>
                <w:sz w:val="22"/>
                <w:szCs w:val="22"/>
              </w:rPr>
            </w:pPr>
          </w:p>
          <w:p w:rsidR="00CE02E8" w:rsidRPr="00570D74" w:rsidRDefault="00CE02E8" w:rsidP="001C0837">
            <w:pPr>
              <w:pStyle w:val="BodyText1"/>
              <w:spacing w:line="240" w:lineRule="auto"/>
              <w:rPr>
                <w:sz w:val="22"/>
                <w:szCs w:val="22"/>
              </w:rPr>
            </w:pPr>
            <w:r w:rsidRPr="00570D74">
              <w:rPr>
                <w:sz w:val="22"/>
                <w:szCs w:val="22"/>
              </w:rPr>
              <w:t xml:space="preserve">The shop and hospital retail trolley service has successfully worked towards and achieved the Scottish Grocer Federation (SGF) criteria for Health Care Retail Standards. </w:t>
            </w:r>
          </w:p>
          <w:p w:rsidR="00CE02E8" w:rsidRPr="001C0837" w:rsidRDefault="00CE02E8" w:rsidP="001C0837">
            <w:pPr>
              <w:pStyle w:val="BodyText1"/>
              <w:spacing w:line="240" w:lineRule="auto"/>
              <w:rPr>
                <w:sz w:val="22"/>
                <w:szCs w:val="22"/>
                <w:highlight w:val="yellow"/>
              </w:rPr>
            </w:pPr>
          </w:p>
        </w:tc>
      </w:tr>
      <w:tr w:rsidR="00CE02E8" w:rsidRPr="00E20F39" w:rsidTr="001C0837">
        <w:trPr>
          <w:trHeight w:val="255"/>
        </w:trPr>
        <w:tc>
          <w:tcPr>
            <w:tcW w:w="3256" w:type="dxa"/>
            <w:vMerge w:val="restart"/>
          </w:tcPr>
          <w:p w:rsidR="00CE02E8" w:rsidRPr="001C0837" w:rsidRDefault="00CE02E8" w:rsidP="001C0837">
            <w:pPr>
              <w:pStyle w:val="BodyText1"/>
              <w:spacing w:line="240" w:lineRule="auto"/>
              <w:rPr>
                <w:sz w:val="23"/>
                <w:szCs w:val="23"/>
              </w:rPr>
            </w:pPr>
            <w:r w:rsidRPr="001C0837">
              <w:rPr>
                <w:sz w:val="23"/>
                <w:szCs w:val="23"/>
              </w:rPr>
              <w:t>The Board is encouraged to continue building key partnerships to offer a wider range of physical activity options for people with difference needs.</w:t>
            </w:r>
          </w:p>
        </w:tc>
        <w:tc>
          <w:tcPr>
            <w:tcW w:w="5811" w:type="dxa"/>
            <w:shd w:val="clear" w:color="auto" w:fill="FBFEEC"/>
          </w:tcPr>
          <w:p w:rsidR="00CE02E8" w:rsidRPr="001C0837" w:rsidRDefault="00CE02E8" w:rsidP="001C0837">
            <w:pPr>
              <w:pStyle w:val="BodyText1"/>
              <w:spacing w:line="240" w:lineRule="auto"/>
              <w:rPr>
                <w:sz w:val="22"/>
                <w:szCs w:val="22"/>
              </w:rPr>
            </w:pPr>
            <w:r w:rsidRPr="001C0837">
              <w:rPr>
                <w:sz w:val="22"/>
                <w:szCs w:val="22"/>
              </w:rPr>
              <w:t>Lead contributor (name &amp; job title):</w:t>
            </w:r>
          </w:p>
        </w:tc>
      </w:tr>
      <w:tr w:rsidR="00CE02E8" w:rsidRPr="00E20F39" w:rsidTr="001C0837">
        <w:trPr>
          <w:trHeight w:val="255"/>
        </w:trPr>
        <w:tc>
          <w:tcPr>
            <w:tcW w:w="3256" w:type="dxa"/>
            <w:vMerge/>
          </w:tcPr>
          <w:p w:rsidR="00CE02E8" w:rsidRPr="001C0837" w:rsidRDefault="00CE02E8" w:rsidP="001C0837">
            <w:pPr>
              <w:pStyle w:val="BodyText1"/>
              <w:spacing w:line="240" w:lineRule="auto"/>
              <w:rPr>
                <w:sz w:val="22"/>
                <w:szCs w:val="22"/>
              </w:rPr>
            </w:pPr>
          </w:p>
        </w:tc>
        <w:tc>
          <w:tcPr>
            <w:tcW w:w="5811" w:type="dxa"/>
            <w:shd w:val="clear" w:color="auto" w:fill="FBFEEC"/>
          </w:tcPr>
          <w:p w:rsidR="00CE02E8" w:rsidRPr="001C0837" w:rsidRDefault="001B0AEB" w:rsidP="001C0837">
            <w:pPr>
              <w:pStyle w:val="BodyText1"/>
              <w:spacing w:line="240" w:lineRule="auto"/>
              <w:rPr>
                <w:sz w:val="22"/>
                <w:szCs w:val="22"/>
              </w:rPr>
            </w:pPr>
            <w:r>
              <w:rPr>
                <w:sz w:val="22"/>
                <w:szCs w:val="22"/>
              </w:rPr>
              <w:t>W</w:t>
            </w:r>
            <w:r w:rsidR="00CE02E8">
              <w:rPr>
                <w:sz w:val="22"/>
                <w:szCs w:val="22"/>
              </w:rPr>
              <w:t xml:space="preserve">e are working with West Dunbartonshire council </w:t>
            </w:r>
            <w:r>
              <w:rPr>
                <w:sz w:val="22"/>
                <w:szCs w:val="22"/>
              </w:rPr>
              <w:t xml:space="preserve">over joint leisure initiatives and also </w:t>
            </w:r>
            <w:r w:rsidR="00CE02E8">
              <w:rPr>
                <w:sz w:val="22"/>
                <w:szCs w:val="22"/>
              </w:rPr>
              <w:t xml:space="preserve">to consider all aspects of public transport as well as cycling and walking routes that are accessible to all. As part of our person centred approach we have a partnership with the Health Council and activity options are considered as part of this. We have walking routes which are suitable for users of varying activity levels including wheelchair users.  </w:t>
            </w:r>
          </w:p>
          <w:p w:rsidR="00CE02E8" w:rsidRPr="001C0837" w:rsidRDefault="00CE02E8" w:rsidP="001C0837">
            <w:pPr>
              <w:pStyle w:val="BodyText1"/>
              <w:spacing w:line="240" w:lineRule="auto"/>
              <w:rPr>
                <w:sz w:val="22"/>
                <w:szCs w:val="22"/>
              </w:rPr>
            </w:pPr>
          </w:p>
          <w:p w:rsidR="00CE02E8" w:rsidRPr="001C0837" w:rsidRDefault="00CE02E8" w:rsidP="001C0837">
            <w:pPr>
              <w:pStyle w:val="BodyText1"/>
              <w:spacing w:line="240" w:lineRule="auto"/>
              <w:rPr>
                <w:sz w:val="22"/>
                <w:szCs w:val="22"/>
              </w:rPr>
            </w:pPr>
          </w:p>
        </w:tc>
      </w:tr>
      <w:tr w:rsidR="00CE02E8" w:rsidRPr="00E20F39" w:rsidTr="001C0837">
        <w:trPr>
          <w:trHeight w:val="255"/>
        </w:trPr>
        <w:tc>
          <w:tcPr>
            <w:tcW w:w="3256" w:type="dxa"/>
            <w:vMerge w:val="restart"/>
          </w:tcPr>
          <w:p w:rsidR="00CE02E8" w:rsidRPr="001C0837" w:rsidRDefault="00CE02E8" w:rsidP="001C0837">
            <w:pPr>
              <w:pStyle w:val="BodyText1"/>
              <w:spacing w:line="240" w:lineRule="auto"/>
              <w:rPr>
                <w:sz w:val="23"/>
                <w:szCs w:val="23"/>
              </w:rPr>
            </w:pPr>
            <w:r w:rsidRPr="001C0837">
              <w:rPr>
                <w:sz w:val="23"/>
                <w:szCs w:val="23"/>
              </w:rPr>
              <w:t>We encourage the Board to continue with its efforts of ensuring that staff are aware of financial inclusion services and signposting patients to them.</w:t>
            </w:r>
          </w:p>
        </w:tc>
        <w:tc>
          <w:tcPr>
            <w:tcW w:w="5811" w:type="dxa"/>
            <w:shd w:val="clear" w:color="auto" w:fill="FDFFEB"/>
          </w:tcPr>
          <w:p w:rsidR="00CE02E8" w:rsidRPr="001C0837" w:rsidRDefault="00CE02E8" w:rsidP="001C0837">
            <w:pPr>
              <w:pStyle w:val="BodyText1"/>
              <w:spacing w:line="240" w:lineRule="auto"/>
              <w:rPr>
                <w:sz w:val="22"/>
                <w:szCs w:val="22"/>
              </w:rPr>
            </w:pPr>
            <w:r w:rsidRPr="001C0837">
              <w:rPr>
                <w:sz w:val="22"/>
                <w:szCs w:val="22"/>
              </w:rPr>
              <w:t xml:space="preserve">Lead contributor (name &amp; job title): </w:t>
            </w:r>
            <w:r w:rsidRPr="001C0837">
              <w:rPr>
                <w:b/>
                <w:sz w:val="22"/>
                <w:szCs w:val="22"/>
              </w:rPr>
              <w:t>Communications Team</w:t>
            </w:r>
          </w:p>
        </w:tc>
      </w:tr>
      <w:tr w:rsidR="00CE02E8" w:rsidRPr="00E20F39" w:rsidTr="001C0837">
        <w:trPr>
          <w:trHeight w:val="255"/>
        </w:trPr>
        <w:tc>
          <w:tcPr>
            <w:tcW w:w="3256" w:type="dxa"/>
            <w:vMerge/>
          </w:tcPr>
          <w:p w:rsidR="00CE02E8" w:rsidRPr="001C0837" w:rsidRDefault="00CE02E8" w:rsidP="001C0837">
            <w:pPr>
              <w:pStyle w:val="BodyText1"/>
              <w:spacing w:line="240" w:lineRule="auto"/>
              <w:rPr>
                <w:sz w:val="22"/>
                <w:szCs w:val="22"/>
              </w:rPr>
            </w:pPr>
          </w:p>
        </w:tc>
        <w:tc>
          <w:tcPr>
            <w:tcW w:w="5811" w:type="dxa"/>
            <w:shd w:val="clear" w:color="auto" w:fill="FDFFEB"/>
          </w:tcPr>
          <w:p w:rsidR="00CE02E8" w:rsidRPr="00EA5C7A" w:rsidRDefault="00CE02E8" w:rsidP="001C0837">
            <w:pPr>
              <w:pStyle w:val="BodyText1"/>
              <w:spacing w:line="240" w:lineRule="auto"/>
              <w:rPr>
                <w:sz w:val="22"/>
                <w:szCs w:val="22"/>
              </w:rPr>
            </w:pPr>
            <w:r w:rsidRPr="00EA5C7A">
              <w:rPr>
                <w:sz w:val="22"/>
                <w:szCs w:val="22"/>
              </w:rPr>
              <w:t>Citizens advice attended for a period of time giving employees, patients and significant others the opportunity to discuss any issues/concerns they may have. This included sign posting to other relevant services and organisations.</w:t>
            </w:r>
          </w:p>
          <w:p w:rsidR="00CE02E8" w:rsidRPr="00EA5C7A" w:rsidRDefault="00CE02E8" w:rsidP="001C0837">
            <w:pPr>
              <w:pStyle w:val="BodyText1"/>
              <w:spacing w:line="240" w:lineRule="auto"/>
              <w:rPr>
                <w:sz w:val="22"/>
                <w:szCs w:val="22"/>
              </w:rPr>
            </w:pPr>
          </w:p>
          <w:p w:rsidR="006E61B2" w:rsidRDefault="00CE02E8" w:rsidP="001C0837">
            <w:pPr>
              <w:pStyle w:val="BodyText1"/>
              <w:spacing w:line="240" w:lineRule="auto"/>
              <w:rPr>
                <w:sz w:val="22"/>
                <w:szCs w:val="22"/>
              </w:rPr>
            </w:pPr>
            <w:r w:rsidRPr="00EA5C7A">
              <w:rPr>
                <w:sz w:val="22"/>
                <w:szCs w:val="22"/>
              </w:rPr>
              <w:t>The Energy Trust have had a stall within the hospital providing information on various aspects of energy   efficiency, highlighting fuel poverty and how to overcome</w:t>
            </w:r>
            <w:r w:rsidR="00CA006F">
              <w:rPr>
                <w:sz w:val="22"/>
                <w:szCs w:val="22"/>
              </w:rPr>
              <w:t xml:space="preserve"> this</w:t>
            </w:r>
          </w:p>
          <w:p w:rsidR="006E61B2" w:rsidRDefault="006E61B2" w:rsidP="001C0837">
            <w:pPr>
              <w:pStyle w:val="BodyText1"/>
              <w:spacing w:line="240" w:lineRule="auto"/>
              <w:rPr>
                <w:sz w:val="22"/>
                <w:szCs w:val="22"/>
              </w:rPr>
            </w:pPr>
          </w:p>
          <w:p w:rsidR="006E61B2" w:rsidRDefault="006E61B2" w:rsidP="001C0837">
            <w:pPr>
              <w:pStyle w:val="BodyText1"/>
              <w:spacing w:line="240" w:lineRule="auto"/>
              <w:rPr>
                <w:sz w:val="22"/>
                <w:szCs w:val="22"/>
              </w:rPr>
            </w:pPr>
            <w:r>
              <w:rPr>
                <w:sz w:val="22"/>
                <w:szCs w:val="22"/>
              </w:rPr>
              <w:t xml:space="preserve">The Golden Jubilee Foundation is also a West Dunbartonshire recognised </w:t>
            </w:r>
            <w:proofErr w:type="spellStart"/>
            <w:r>
              <w:rPr>
                <w:sz w:val="22"/>
                <w:szCs w:val="22"/>
              </w:rPr>
              <w:t>foodbank</w:t>
            </w:r>
            <w:proofErr w:type="spellEnd"/>
            <w:r>
              <w:rPr>
                <w:sz w:val="22"/>
                <w:szCs w:val="22"/>
              </w:rPr>
              <w:t xml:space="preserve"> collection centre.</w:t>
            </w:r>
          </w:p>
          <w:p w:rsidR="006E61B2" w:rsidRDefault="006E61B2" w:rsidP="001C0837">
            <w:pPr>
              <w:pStyle w:val="BodyText1"/>
              <w:spacing w:line="240" w:lineRule="auto"/>
              <w:rPr>
                <w:sz w:val="22"/>
                <w:szCs w:val="22"/>
              </w:rPr>
            </w:pPr>
          </w:p>
          <w:p w:rsidR="00000000" w:rsidRDefault="00C55E46">
            <w:pPr>
              <w:pStyle w:val="BodyText1"/>
              <w:spacing w:line="240" w:lineRule="auto"/>
              <w:rPr>
                <w:sz w:val="22"/>
                <w:szCs w:val="22"/>
                <w:highlight w:val="cyan"/>
              </w:rPr>
            </w:pPr>
          </w:p>
        </w:tc>
      </w:tr>
    </w:tbl>
    <w:p w:rsidR="00CE02E8" w:rsidRDefault="00CE02E8" w:rsidP="001D2942">
      <w:pPr>
        <w:pStyle w:val="BodyText1"/>
      </w:pPr>
    </w:p>
    <w:p w:rsidR="00CE02E8" w:rsidRPr="00E55D9F" w:rsidRDefault="00CE02E8" w:rsidP="00132B25">
      <w:pPr>
        <w:rPr>
          <w:sz w:val="22"/>
        </w:rPr>
      </w:pPr>
      <w:r w:rsidRPr="00E55D9F">
        <w:rPr>
          <w:sz w:val="22"/>
        </w:rPr>
        <w:t>Complete the exception table below where you have been unable to provide the requested 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0"/>
        <w:gridCol w:w="6740"/>
      </w:tblGrid>
      <w:tr w:rsidR="00CE02E8" w:rsidTr="001C0837">
        <w:trPr>
          <w:trHeight w:val="835"/>
        </w:trPr>
        <w:tc>
          <w:tcPr>
            <w:tcW w:w="1980" w:type="dxa"/>
            <w:tcBorders>
              <w:top w:val="single" w:sz="12" w:space="0" w:color="auto"/>
            </w:tcBorders>
            <w:shd w:val="clear" w:color="auto" w:fill="DDDDDD"/>
          </w:tcPr>
          <w:p w:rsidR="00CE02E8" w:rsidRPr="001C0837" w:rsidRDefault="00CE02E8" w:rsidP="001C0837">
            <w:pPr>
              <w:spacing w:after="0"/>
            </w:pPr>
            <w:r w:rsidRPr="001C0837">
              <w:rPr>
                <w:sz w:val="22"/>
              </w:rPr>
              <w:t xml:space="preserve">Improvement area for action </w:t>
            </w:r>
          </w:p>
        </w:tc>
        <w:tc>
          <w:tcPr>
            <w:tcW w:w="6740" w:type="dxa"/>
            <w:tcBorders>
              <w:top w:val="single" w:sz="12" w:space="0" w:color="auto"/>
            </w:tcBorders>
            <w:shd w:val="clear" w:color="auto" w:fill="DDDDDD"/>
          </w:tcPr>
          <w:p w:rsidR="00CE02E8" w:rsidRPr="001C0837" w:rsidRDefault="00CE02E8" w:rsidP="001C0837">
            <w:pPr>
              <w:spacing w:after="0"/>
            </w:pPr>
            <w:r w:rsidRPr="001C0837">
              <w:rPr>
                <w:b/>
                <w:sz w:val="22"/>
              </w:rPr>
              <w:t>Section A: Recommended improvement areas for action from 2015/16 feedback report</w:t>
            </w:r>
            <w:r w:rsidRPr="001C0837">
              <w:rPr>
                <w:sz w:val="22"/>
              </w:rPr>
              <w:t>. Exception</w:t>
            </w:r>
            <w:r>
              <w:t xml:space="preserve"> </w:t>
            </w:r>
            <w:r w:rsidRPr="001C0837">
              <w:rPr>
                <w:sz w:val="22"/>
              </w:rPr>
              <w:t xml:space="preserve">submitted:    </w:t>
            </w:r>
          </w:p>
          <w:p w:rsidR="00CE02E8" w:rsidRPr="001C0837" w:rsidRDefault="00CE02E8" w:rsidP="001C0837">
            <w:pPr>
              <w:spacing w:after="0"/>
              <w:jc w:val="right"/>
              <w:rPr>
                <w:b/>
                <w:i/>
              </w:rPr>
            </w:pPr>
            <w:r w:rsidRPr="001C0837">
              <w:rPr>
                <w:b/>
                <w:i/>
                <w:sz w:val="22"/>
              </w:rPr>
              <w:t xml:space="preserve">(Limit each entry to 200 words) </w:t>
            </w:r>
          </w:p>
        </w:tc>
      </w:tr>
      <w:tr w:rsidR="00CE02E8" w:rsidTr="001C0837">
        <w:tc>
          <w:tcPr>
            <w:tcW w:w="1980" w:type="dxa"/>
          </w:tcPr>
          <w:p w:rsidR="00CE02E8" w:rsidRPr="001C0837" w:rsidRDefault="00CE02E8" w:rsidP="008A56EA"/>
        </w:tc>
        <w:tc>
          <w:tcPr>
            <w:tcW w:w="6740" w:type="dxa"/>
          </w:tcPr>
          <w:p w:rsidR="00CE02E8" w:rsidRPr="001C0837" w:rsidRDefault="00CE02E8" w:rsidP="008A56EA"/>
        </w:tc>
      </w:tr>
      <w:tr w:rsidR="00CE02E8" w:rsidTr="001C0837">
        <w:tc>
          <w:tcPr>
            <w:tcW w:w="1980" w:type="dxa"/>
          </w:tcPr>
          <w:p w:rsidR="00CE02E8" w:rsidRDefault="00CE02E8" w:rsidP="008A56EA"/>
        </w:tc>
        <w:tc>
          <w:tcPr>
            <w:tcW w:w="6740" w:type="dxa"/>
          </w:tcPr>
          <w:p w:rsidR="00CE02E8" w:rsidRDefault="00CE02E8" w:rsidP="008A56EA"/>
        </w:tc>
      </w:tr>
    </w:tbl>
    <w:p w:rsidR="00CE02E8" w:rsidRPr="00E1693C" w:rsidRDefault="00CE02E8" w:rsidP="005146E2">
      <w:pPr>
        <w:pStyle w:val="BodyText1"/>
        <w:rPr>
          <w:b/>
        </w:rPr>
      </w:pPr>
      <w:r w:rsidRPr="00E1693C">
        <w:rPr>
          <w:b/>
        </w:rPr>
        <w:br w:type="page"/>
      </w:r>
    </w:p>
    <w:p w:rsidR="00CE02E8" w:rsidRPr="0021273D" w:rsidRDefault="00CE02E8" w:rsidP="00AD674B">
      <w:pPr>
        <w:spacing w:after="0" w:line="240" w:lineRule="auto"/>
        <w:rPr>
          <w:szCs w:val="24"/>
        </w:rPr>
      </w:pPr>
      <w:bookmarkStart w:id="2" w:name="MCN"/>
      <w:r w:rsidRPr="00B205B2">
        <w:rPr>
          <w:b/>
          <w:szCs w:val="24"/>
          <w:u w:val="single"/>
        </w:rPr>
        <w:t>Embedding health improvement into clinical practice</w:t>
      </w:r>
      <w:bookmarkEnd w:id="2"/>
      <w:r w:rsidRPr="0021273D">
        <w:rPr>
          <w:b/>
          <w:szCs w:val="24"/>
        </w:rPr>
        <w:t xml:space="preserve">: </w:t>
      </w:r>
      <w:r w:rsidRPr="0021273D">
        <w:rPr>
          <w:szCs w:val="24"/>
        </w:rPr>
        <w:t xml:space="preserve">Lead contributor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38"/>
        <w:gridCol w:w="7110"/>
      </w:tblGrid>
      <w:tr w:rsidR="00CE02E8" w:rsidRPr="0021273D" w:rsidTr="001C0837">
        <w:tc>
          <w:tcPr>
            <w:tcW w:w="1838" w:type="dxa"/>
          </w:tcPr>
          <w:p w:rsidR="00CE02E8" w:rsidRPr="001C0837" w:rsidRDefault="00CE02E8" w:rsidP="001C0837">
            <w:pPr>
              <w:pStyle w:val="BodyText1"/>
              <w:spacing w:line="240" w:lineRule="auto"/>
            </w:pPr>
            <w:r w:rsidRPr="001C0837">
              <w:t>Name</w:t>
            </w:r>
          </w:p>
        </w:tc>
        <w:tc>
          <w:tcPr>
            <w:tcW w:w="7110" w:type="dxa"/>
            <w:shd w:val="clear" w:color="auto" w:fill="FBFEEC"/>
          </w:tcPr>
          <w:p w:rsidR="00CE02E8" w:rsidRPr="001C0837" w:rsidRDefault="00CE02E8" w:rsidP="001C0837">
            <w:pPr>
              <w:spacing w:after="0" w:line="240" w:lineRule="auto"/>
              <w:rPr>
                <w:rFonts w:cs="Arial"/>
                <w:szCs w:val="24"/>
                <w:lang w:eastAsia="en-GB"/>
              </w:rPr>
            </w:pPr>
            <w:r w:rsidRPr="001C0837">
              <w:rPr>
                <w:rFonts w:cs="Arial"/>
                <w:szCs w:val="24"/>
                <w:lang w:eastAsia="en-GB"/>
              </w:rPr>
              <w:t>Kathryn Macpherson</w:t>
            </w:r>
          </w:p>
        </w:tc>
      </w:tr>
      <w:tr w:rsidR="00CE02E8" w:rsidRPr="0021273D" w:rsidTr="001C0837">
        <w:tc>
          <w:tcPr>
            <w:tcW w:w="1838" w:type="dxa"/>
          </w:tcPr>
          <w:p w:rsidR="00CE02E8" w:rsidRPr="001C0837" w:rsidRDefault="00CE02E8" w:rsidP="001C0837">
            <w:pPr>
              <w:spacing w:after="0" w:line="240" w:lineRule="auto"/>
              <w:rPr>
                <w:rFonts w:cs="Arial"/>
                <w:szCs w:val="24"/>
                <w:lang w:eastAsia="en-GB"/>
              </w:rPr>
            </w:pPr>
            <w:r w:rsidRPr="001C0837">
              <w:rPr>
                <w:szCs w:val="24"/>
              </w:rPr>
              <w:t>Job Title</w:t>
            </w:r>
          </w:p>
        </w:tc>
        <w:tc>
          <w:tcPr>
            <w:tcW w:w="7110" w:type="dxa"/>
            <w:shd w:val="clear" w:color="auto" w:fill="FBFEEC"/>
          </w:tcPr>
          <w:p w:rsidR="00CE02E8" w:rsidRPr="001C0837" w:rsidRDefault="00CE02E8" w:rsidP="001C0837">
            <w:pPr>
              <w:spacing w:after="0" w:line="240" w:lineRule="auto"/>
              <w:rPr>
                <w:rFonts w:cs="Arial"/>
                <w:szCs w:val="24"/>
                <w:lang w:eastAsia="en-GB"/>
              </w:rPr>
            </w:pPr>
            <w:r w:rsidRPr="001C0837">
              <w:rPr>
                <w:rFonts w:cs="Arial"/>
                <w:szCs w:val="24"/>
                <w:lang w:eastAsia="en-GB"/>
              </w:rPr>
              <w:t>Senior Physiotherapist</w:t>
            </w:r>
          </w:p>
        </w:tc>
      </w:tr>
    </w:tbl>
    <w:p w:rsidR="00CE02E8" w:rsidRDefault="00CE02E8">
      <w:pPr>
        <w:spacing w:after="0" w:line="240" w:lineRule="auto"/>
      </w:pPr>
    </w:p>
    <w:p w:rsidR="00CE02E8" w:rsidRPr="00D2154A" w:rsidRDefault="00CE02E8" w:rsidP="00786612">
      <w:pPr>
        <w:spacing w:after="0" w:line="240" w:lineRule="auto"/>
        <w:rPr>
          <w:rFonts w:cs="Arial"/>
          <w:szCs w:val="24"/>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0"/>
        <w:gridCol w:w="15"/>
        <w:gridCol w:w="1417"/>
        <w:gridCol w:w="142"/>
        <w:gridCol w:w="5953"/>
      </w:tblGrid>
      <w:tr w:rsidR="00CE02E8" w:rsidTr="001C0837">
        <w:tc>
          <w:tcPr>
            <w:tcW w:w="9067" w:type="dxa"/>
            <w:gridSpan w:val="5"/>
            <w:tcBorders>
              <w:bottom w:val="single" w:sz="12" w:space="0" w:color="auto"/>
            </w:tcBorders>
            <w:shd w:val="clear" w:color="auto" w:fill="007DDA"/>
          </w:tcPr>
          <w:p w:rsidR="00CE02E8" w:rsidRPr="001C0837" w:rsidRDefault="00CE02E8" w:rsidP="001C0837">
            <w:pPr>
              <w:pStyle w:val="BodyText1"/>
              <w:jc w:val="center"/>
              <w:rPr>
                <w:b/>
              </w:rPr>
            </w:pPr>
          </w:p>
          <w:p w:rsidR="00CE02E8" w:rsidRPr="001C0837" w:rsidRDefault="00CE02E8" w:rsidP="001C0837">
            <w:pPr>
              <w:pStyle w:val="BodyText1"/>
              <w:jc w:val="center"/>
              <w:rPr>
                <w:b/>
              </w:rPr>
            </w:pPr>
            <w:r w:rsidRPr="001C0837">
              <w:rPr>
                <w:b/>
              </w:rPr>
              <w:t>Section B: Embedding health improvement into clinical practice</w:t>
            </w:r>
          </w:p>
          <w:p w:rsidR="00CE02E8" w:rsidRPr="001C0837" w:rsidRDefault="00CE02E8" w:rsidP="001C0837">
            <w:pPr>
              <w:pStyle w:val="BodyText1"/>
              <w:jc w:val="center"/>
              <w:rPr>
                <w:b/>
              </w:rPr>
            </w:pPr>
          </w:p>
        </w:tc>
      </w:tr>
      <w:tr w:rsidR="00CE02E8" w:rsidRPr="00E20F39" w:rsidTr="001C0837">
        <w:trPr>
          <w:trHeight w:val="572"/>
        </w:trPr>
        <w:tc>
          <w:tcPr>
            <w:tcW w:w="1540" w:type="dxa"/>
            <w:tcBorders>
              <w:top w:val="single" w:sz="12" w:space="0" w:color="auto"/>
            </w:tcBorders>
            <w:shd w:val="clear" w:color="auto" w:fill="DDD9C3"/>
          </w:tcPr>
          <w:p w:rsidR="00CE02E8" w:rsidRPr="001C0837" w:rsidRDefault="00CE02E8" w:rsidP="001C0837">
            <w:pPr>
              <w:pStyle w:val="BodyText1"/>
              <w:spacing w:line="240" w:lineRule="auto"/>
              <w:rPr>
                <w:b/>
                <w:sz w:val="22"/>
                <w:szCs w:val="22"/>
              </w:rPr>
            </w:pPr>
            <w:r w:rsidRPr="001C0837">
              <w:rPr>
                <w:b/>
                <w:sz w:val="22"/>
                <w:szCs w:val="22"/>
              </w:rPr>
              <w:t>Action 3</w:t>
            </w:r>
          </w:p>
          <w:p w:rsidR="00CE02E8" w:rsidRPr="001C0837" w:rsidRDefault="00CE02E8" w:rsidP="001C0837">
            <w:pPr>
              <w:pStyle w:val="BodyText1"/>
              <w:spacing w:line="240" w:lineRule="auto"/>
              <w:rPr>
                <w:b/>
                <w:sz w:val="22"/>
                <w:szCs w:val="22"/>
              </w:rPr>
            </w:pPr>
            <w:r w:rsidRPr="001C0837">
              <w:rPr>
                <w:b/>
                <w:sz w:val="22"/>
                <w:szCs w:val="22"/>
              </w:rPr>
              <w:t>(Revised)</w:t>
            </w:r>
          </w:p>
        </w:tc>
        <w:tc>
          <w:tcPr>
            <w:tcW w:w="7527" w:type="dxa"/>
            <w:gridSpan w:val="4"/>
            <w:shd w:val="clear" w:color="auto" w:fill="DDD9C3"/>
          </w:tcPr>
          <w:p w:rsidR="00CE02E8" w:rsidRPr="001C0837" w:rsidRDefault="00CE02E8" w:rsidP="001C0837">
            <w:pPr>
              <w:pStyle w:val="BodyText1"/>
              <w:spacing w:line="240" w:lineRule="auto"/>
              <w:rPr>
                <w:sz w:val="22"/>
                <w:szCs w:val="22"/>
              </w:rPr>
            </w:pPr>
            <w:r w:rsidRPr="001C0837">
              <w:rPr>
                <w:sz w:val="22"/>
                <w:szCs w:val="22"/>
              </w:rPr>
              <w:t>Clinical and medical leadership for health improvement delivery.</w:t>
            </w:r>
          </w:p>
          <w:p w:rsidR="00CE02E8" w:rsidRPr="001C0837" w:rsidRDefault="00CE02E8" w:rsidP="001C0837">
            <w:pPr>
              <w:pStyle w:val="BodyText1"/>
              <w:spacing w:line="240" w:lineRule="auto"/>
              <w:rPr>
                <w:sz w:val="22"/>
                <w:szCs w:val="22"/>
              </w:rPr>
            </w:pPr>
          </w:p>
        </w:tc>
      </w:tr>
      <w:tr w:rsidR="00CE02E8" w:rsidRPr="00E20F39" w:rsidTr="001C0837">
        <w:tc>
          <w:tcPr>
            <w:tcW w:w="2972" w:type="dxa"/>
            <w:gridSpan w:val="3"/>
          </w:tcPr>
          <w:p w:rsidR="00CE02E8" w:rsidRPr="001C0837" w:rsidRDefault="00CE02E8" w:rsidP="001C0837">
            <w:pPr>
              <w:pStyle w:val="BodyText1"/>
              <w:spacing w:line="240" w:lineRule="auto"/>
            </w:pPr>
            <w:r w:rsidRPr="001C0837">
              <w:rPr>
                <w:b/>
                <w:sz w:val="22"/>
                <w:szCs w:val="22"/>
              </w:rPr>
              <w:t>A.</w:t>
            </w:r>
            <w:r w:rsidRPr="001C0837">
              <w:rPr>
                <w:sz w:val="22"/>
                <w:szCs w:val="22"/>
              </w:rPr>
              <w:t xml:space="preserve"> Describe </w:t>
            </w:r>
            <w:r w:rsidRPr="001C0837">
              <w:t>how your Board is ensuring clinical and medical leaders take ownership and responsibility for the delivery of health improvement in their clinical areas.</w:t>
            </w:r>
          </w:p>
          <w:p w:rsidR="00CE02E8" w:rsidRPr="001C0837" w:rsidRDefault="00CE02E8" w:rsidP="001C0837">
            <w:pPr>
              <w:pStyle w:val="BodyText1"/>
              <w:spacing w:line="240" w:lineRule="auto"/>
              <w:rPr>
                <w:sz w:val="22"/>
                <w:szCs w:val="22"/>
              </w:rPr>
            </w:pPr>
          </w:p>
        </w:tc>
        <w:tc>
          <w:tcPr>
            <w:tcW w:w="6095" w:type="dxa"/>
            <w:gridSpan w:val="2"/>
            <w:shd w:val="clear" w:color="auto" w:fill="FDFFEB"/>
          </w:tcPr>
          <w:p w:rsidR="00CE02E8" w:rsidRPr="00075FBB" w:rsidRDefault="00CE02E8" w:rsidP="001C0837">
            <w:pPr>
              <w:spacing w:after="0" w:line="240" w:lineRule="auto"/>
            </w:pPr>
            <w:r w:rsidRPr="00075FBB">
              <w:t xml:space="preserve">We have a dedicated Occupational Health Physiotherapy team who are delivering health promotion activities to staff throughout the year. The 2016-17 campaign has involved making department by department visits to deliver educative talks on Active Living, collecting data relating to how active our staff </w:t>
            </w:r>
            <w:r>
              <w:t>a</w:t>
            </w:r>
            <w:r w:rsidRPr="00075FBB">
              <w:t xml:space="preserve">re in relation to recommended activity levels for health benefit, and signposting staff to various exercise avenues/services across different capability levels. </w:t>
            </w:r>
          </w:p>
          <w:p w:rsidR="00CE02E8" w:rsidRPr="00075FBB" w:rsidRDefault="00CE02E8" w:rsidP="001C0837">
            <w:pPr>
              <w:spacing w:after="0" w:line="240" w:lineRule="auto"/>
            </w:pPr>
          </w:p>
          <w:p w:rsidR="00CE02E8" w:rsidRPr="00075FBB" w:rsidRDefault="00CE02E8" w:rsidP="001C0837">
            <w:pPr>
              <w:spacing w:after="0" w:line="240" w:lineRule="auto"/>
            </w:pPr>
            <w:r w:rsidRPr="001C0837">
              <w:rPr>
                <w:rFonts w:cs="Arial"/>
                <w:szCs w:val="24"/>
              </w:rPr>
              <w:t>Within GJNH we undertake complex arthroplasty revision surgery.  Due to the required medical and surgical management, these patients can remain as inpatients within GJNH for several months.</w:t>
            </w:r>
          </w:p>
          <w:p w:rsidR="00CE02E8" w:rsidRPr="001C0837" w:rsidRDefault="00CE02E8" w:rsidP="001C0837">
            <w:pPr>
              <w:spacing w:after="0" w:line="240" w:lineRule="auto"/>
              <w:rPr>
                <w:rFonts w:cs="Arial"/>
                <w:szCs w:val="24"/>
              </w:rPr>
            </w:pPr>
            <w:r w:rsidRPr="001C0837">
              <w:rPr>
                <w:rFonts w:cs="Arial"/>
                <w:szCs w:val="24"/>
              </w:rPr>
              <w:t>It was identified that these patients, while receiving excellent nursing and medical care, were feeling isolated and experiencing low mood as a result of having minimal non medical contact and minimal access to normal conversations, peer support and meaningful activities.</w:t>
            </w:r>
          </w:p>
          <w:p w:rsidR="00CE02E8" w:rsidRPr="00075FBB" w:rsidRDefault="00CE02E8" w:rsidP="001C0837">
            <w:pPr>
              <w:spacing w:after="0" w:line="240" w:lineRule="auto"/>
            </w:pPr>
          </w:p>
          <w:p w:rsidR="00CE02E8" w:rsidRPr="00075FBB" w:rsidRDefault="00CE02E8" w:rsidP="001C0837">
            <w:pPr>
              <w:spacing w:after="0" w:line="240" w:lineRule="auto"/>
            </w:pPr>
            <w:r w:rsidRPr="001C0837">
              <w:rPr>
                <w:rFonts w:cs="Arial"/>
                <w:szCs w:val="24"/>
              </w:rPr>
              <w:t>The Occupational Therapy Longer Stay Group was created to allow patients a time out of their single rooms, interact with other patients, give and receive peer support and to engage in normal / meaningful activities.</w:t>
            </w:r>
          </w:p>
          <w:p w:rsidR="00CE02E8" w:rsidRPr="001C0837" w:rsidRDefault="00CE02E8" w:rsidP="001C0837">
            <w:pPr>
              <w:spacing w:after="0" w:line="240" w:lineRule="auto"/>
            </w:pPr>
          </w:p>
        </w:tc>
      </w:tr>
      <w:tr w:rsidR="00CE02E8" w:rsidRPr="0094082F" w:rsidTr="001C0837">
        <w:tc>
          <w:tcPr>
            <w:tcW w:w="2972" w:type="dxa"/>
            <w:gridSpan w:val="3"/>
          </w:tcPr>
          <w:p w:rsidR="00CE02E8" w:rsidRPr="001C0837" w:rsidRDefault="00CE02E8" w:rsidP="001C0837">
            <w:pPr>
              <w:pStyle w:val="BodyText1"/>
              <w:spacing w:line="240" w:lineRule="auto"/>
              <w:rPr>
                <w:sz w:val="22"/>
                <w:szCs w:val="22"/>
              </w:rPr>
            </w:pPr>
            <w:r w:rsidRPr="001C0837">
              <w:rPr>
                <w:b/>
                <w:sz w:val="22"/>
                <w:szCs w:val="22"/>
              </w:rPr>
              <w:t>B.</w:t>
            </w:r>
            <w:r w:rsidRPr="001C0837">
              <w:rPr>
                <w:sz w:val="22"/>
                <w:szCs w:val="22"/>
              </w:rPr>
              <w:t xml:space="preserve"> Evidence of sustained health improvement practice by hospital staff.</w:t>
            </w:r>
          </w:p>
          <w:p w:rsidR="00CE02E8" w:rsidRPr="001C0837" w:rsidRDefault="00CE02E8" w:rsidP="001C0837">
            <w:pPr>
              <w:pStyle w:val="BodyText1"/>
              <w:spacing w:line="240" w:lineRule="auto"/>
              <w:rPr>
                <w:sz w:val="22"/>
                <w:szCs w:val="22"/>
              </w:rPr>
            </w:pPr>
          </w:p>
        </w:tc>
        <w:tc>
          <w:tcPr>
            <w:tcW w:w="6095" w:type="dxa"/>
            <w:gridSpan w:val="2"/>
            <w:shd w:val="clear" w:color="auto" w:fill="FDFFEB"/>
          </w:tcPr>
          <w:p w:rsidR="00CE02E8" w:rsidRPr="001C0837" w:rsidRDefault="00CE02E8" w:rsidP="001C0837">
            <w:pPr>
              <w:pStyle w:val="BodyText1"/>
              <w:spacing w:line="240" w:lineRule="auto"/>
            </w:pPr>
            <w:r w:rsidRPr="001C0837">
              <w:t>The group has received excellent feedback from patients and staff, with patients reporting beneficial results on mood and isolation following attendance</w:t>
            </w:r>
          </w:p>
          <w:p w:rsidR="00CE02E8" w:rsidRPr="001C0837" w:rsidRDefault="00CE02E8" w:rsidP="001C0837">
            <w:pPr>
              <w:pStyle w:val="BodyText1"/>
              <w:spacing w:line="240" w:lineRule="auto"/>
            </w:pPr>
          </w:p>
          <w:p w:rsidR="00CE02E8" w:rsidRPr="001C0837" w:rsidRDefault="00CE02E8" w:rsidP="001C0837">
            <w:pPr>
              <w:pStyle w:val="BodyText1"/>
              <w:spacing w:line="240" w:lineRule="auto"/>
            </w:pPr>
          </w:p>
          <w:p w:rsidR="00CE02E8" w:rsidRPr="001C0837" w:rsidRDefault="00CE02E8" w:rsidP="001C0837">
            <w:pPr>
              <w:pStyle w:val="BodyText1"/>
              <w:spacing w:line="240" w:lineRule="auto"/>
            </w:pPr>
          </w:p>
          <w:p w:rsidR="00CE02E8" w:rsidRPr="001C0837" w:rsidRDefault="00CE02E8" w:rsidP="001C0837">
            <w:pPr>
              <w:pStyle w:val="BodyText1"/>
              <w:spacing w:line="240" w:lineRule="auto"/>
            </w:pPr>
          </w:p>
          <w:p w:rsidR="00CE02E8" w:rsidRPr="001C0837" w:rsidRDefault="00CE02E8" w:rsidP="001C0837">
            <w:pPr>
              <w:pStyle w:val="BodyText1"/>
              <w:spacing w:line="240" w:lineRule="auto"/>
            </w:pPr>
          </w:p>
          <w:p w:rsidR="00CE02E8" w:rsidRPr="001C0837" w:rsidRDefault="00CE02E8" w:rsidP="001C0837">
            <w:pPr>
              <w:pStyle w:val="BodyText1"/>
              <w:spacing w:line="240" w:lineRule="auto"/>
            </w:pPr>
          </w:p>
          <w:p w:rsidR="00CE02E8" w:rsidRPr="001C0837" w:rsidRDefault="00CE02E8" w:rsidP="001C0837">
            <w:pPr>
              <w:pStyle w:val="BodyText1"/>
              <w:spacing w:line="240" w:lineRule="auto"/>
              <w:rPr>
                <w:sz w:val="22"/>
                <w:szCs w:val="22"/>
              </w:rPr>
            </w:pPr>
          </w:p>
        </w:tc>
      </w:tr>
      <w:tr w:rsidR="00CE02E8" w:rsidRPr="009370AF" w:rsidTr="001C0837">
        <w:trPr>
          <w:trHeight w:val="839"/>
        </w:trPr>
        <w:tc>
          <w:tcPr>
            <w:tcW w:w="1555" w:type="dxa"/>
            <w:gridSpan w:val="2"/>
            <w:tcBorders>
              <w:top w:val="single" w:sz="12" w:space="0" w:color="auto"/>
            </w:tcBorders>
            <w:shd w:val="clear" w:color="auto" w:fill="DDD9C3"/>
          </w:tcPr>
          <w:p w:rsidR="00CE02E8" w:rsidRPr="001C0837" w:rsidRDefault="00CE02E8" w:rsidP="001C0837">
            <w:pPr>
              <w:spacing w:after="0" w:line="240" w:lineRule="auto"/>
              <w:rPr>
                <w:color w:val="FF0000"/>
              </w:rPr>
            </w:pPr>
            <w:r w:rsidRPr="001C0837">
              <w:rPr>
                <w:b/>
                <w:sz w:val="22"/>
              </w:rPr>
              <w:t>Action 26 (Revised)</w:t>
            </w:r>
          </w:p>
          <w:p w:rsidR="00CE02E8" w:rsidRPr="001C0837" w:rsidRDefault="00CE02E8" w:rsidP="001C0837">
            <w:pPr>
              <w:spacing w:after="0" w:line="240" w:lineRule="auto"/>
            </w:pPr>
          </w:p>
        </w:tc>
        <w:tc>
          <w:tcPr>
            <w:tcW w:w="7512" w:type="dxa"/>
            <w:gridSpan w:val="3"/>
            <w:tcBorders>
              <w:top w:val="single" w:sz="12" w:space="0" w:color="auto"/>
            </w:tcBorders>
            <w:shd w:val="clear" w:color="auto" w:fill="DDD9C3"/>
          </w:tcPr>
          <w:p w:rsidR="00CE02E8" w:rsidRPr="001C0837" w:rsidRDefault="00CE02E8" w:rsidP="001C0837">
            <w:pPr>
              <w:spacing w:after="0" w:line="240" w:lineRule="auto"/>
            </w:pPr>
            <w:r w:rsidRPr="001C0837">
              <w:rPr>
                <w:rFonts w:cs="Arial"/>
                <w:sz w:val="22"/>
              </w:rPr>
              <w:t>All Managed Clinical Networks (MCNs), or equivalent, are aligned with HPHS and promote the use of health improvement pathways amongst clinical staff, with the appropriate support.</w:t>
            </w:r>
          </w:p>
        </w:tc>
      </w:tr>
      <w:tr w:rsidR="00CE02E8" w:rsidTr="001C0837">
        <w:trPr>
          <w:trHeight w:val="3355"/>
        </w:trPr>
        <w:tc>
          <w:tcPr>
            <w:tcW w:w="3114" w:type="dxa"/>
            <w:gridSpan w:val="4"/>
          </w:tcPr>
          <w:p w:rsidR="00CE02E8" w:rsidRPr="001C0837" w:rsidRDefault="00CE02E8" w:rsidP="001C0837">
            <w:pPr>
              <w:spacing w:after="0" w:line="240" w:lineRule="auto"/>
              <w:rPr>
                <w:rFonts w:cs="Arial"/>
                <w:spacing w:val="-1"/>
                <w:szCs w:val="24"/>
              </w:rPr>
            </w:pPr>
            <w:r w:rsidRPr="001C0837">
              <w:rPr>
                <w:b/>
                <w:sz w:val="22"/>
              </w:rPr>
              <w:t xml:space="preserve">A. </w:t>
            </w:r>
            <w:r w:rsidRPr="001C0837">
              <w:rPr>
                <w:sz w:val="22"/>
              </w:rPr>
              <w:t xml:space="preserve">Narrative providing: </w:t>
            </w:r>
            <w:r w:rsidRPr="001C0837">
              <w:rPr>
                <w:rFonts w:cs="Arial"/>
                <w:szCs w:val="24"/>
              </w:rPr>
              <w:t>Assessment of progress</w:t>
            </w:r>
            <w:r w:rsidRPr="001C0837">
              <w:rPr>
                <w:rFonts w:cs="Arial"/>
                <w:spacing w:val="-1"/>
                <w:szCs w:val="24"/>
              </w:rPr>
              <w:t xml:space="preserve"> towards embedding health improvement (topic specific e.g. smoking cessation, physical activity or weight management or generic health behaviour change) within clinical pathways; and the monitoring arrangements for this.</w:t>
            </w:r>
          </w:p>
        </w:tc>
        <w:tc>
          <w:tcPr>
            <w:tcW w:w="5953" w:type="dxa"/>
            <w:shd w:val="clear" w:color="auto" w:fill="FDFFEB"/>
          </w:tcPr>
          <w:p w:rsidR="00CE02E8" w:rsidRDefault="00CE02E8" w:rsidP="001C0837">
            <w:pPr>
              <w:autoSpaceDE w:val="0"/>
              <w:autoSpaceDN w:val="0"/>
              <w:adjustRightInd w:val="0"/>
              <w:spacing w:after="0" w:line="240" w:lineRule="auto"/>
            </w:pPr>
            <w:r w:rsidRPr="001C0837">
              <w:rPr>
                <w:rFonts w:cs="Arial"/>
                <w:szCs w:val="24"/>
                <w:lang w:eastAsia="en-GB"/>
              </w:rPr>
              <w:t>As a Board we do not host any Managed Clinical Networks; however our Clinicians do contribute to some of these at neighbouring Boards as part of the patient pathway. These include Cardiology &amp; Lung Cancer.</w:t>
            </w:r>
          </w:p>
        </w:tc>
      </w:tr>
    </w:tbl>
    <w:p w:rsidR="00CE02E8" w:rsidRDefault="00CE02E8" w:rsidP="00786612">
      <w:pPr>
        <w:spacing w:after="0" w:line="240" w:lineRule="auto"/>
      </w:pPr>
    </w:p>
    <w:p w:rsidR="00CE02E8" w:rsidRPr="00E55D9F" w:rsidRDefault="00CE02E8" w:rsidP="00830F19">
      <w:pPr>
        <w:rPr>
          <w:sz w:val="22"/>
        </w:rPr>
      </w:pPr>
      <w:r w:rsidRPr="00E55D9F">
        <w:rPr>
          <w:sz w:val="22"/>
        </w:rPr>
        <w:t>Complete the exception table below where you have been unable to provide the requested 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0"/>
        <w:gridCol w:w="6740"/>
      </w:tblGrid>
      <w:tr w:rsidR="00CE02E8" w:rsidTr="001C0837">
        <w:trPr>
          <w:trHeight w:val="835"/>
        </w:trPr>
        <w:tc>
          <w:tcPr>
            <w:tcW w:w="1980" w:type="dxa"/>
            <w:tcBorders>
              <w:top w:val="single" w:sz="12" w:space="0" w:color="auto"/>
            </w:tcBorders>
            <w:shd w:val="clear" w:color="auto" w:fill="DDDDDD"/>
          </w:tcPr>
          <w:p w:rsidR="00CE02E8" w:rsidRPr="001C0837" w:rsidRDefault="00CE02E8" w:rsidP="001C0837">
            <w:pPr>
              <w:spacing w:after="0"/>
            </w:pPr>
            <w:r w:rsidRPr="001C0837">
              <w:rPr>
                <w:sz w:val="22"/>
              </w:rPr>
              <w:t>Action (provide number and any assigned letter)</w:t>
            </w:r>
          </w:p>
        </w:tc>
        <w:tc>
          <w:tcPr>
            <w:tcW w:w="6740" w:type="dxa"/>
            <w:tcBorders>
              <w:top w:val="single" w:sz="12" w:space="0" w:color="auto"/>
            </w:tcBorders>
            <w:shd w:val="clear" w:color="auto" w:fill="DDDDDD"/>
          </w:tcPr>
          <w:p w:rsidR="00CE02E8" w:rsidRPr="001C0837" w:rsidRDefault="00CE02E8" w:rsidP="001C0837">
            <w:pPr>
              <w:spacing w:after="0"/>
            </w:pPr>
            <w:r w:rsidRPr="001C0837">
              <w:rPr>
                <w:b/>
                <w:sz w:val="22"/>
              </w:rPr>
              <w:t>Section B: Embedding health improvement into clinical practice</w:t>
            </w:r>
            <w:r w:rsidRPr="001C0837">
              <w:rPr>
                <w:sz w:val="22"/>
              </w:rPr>
              <w:t>. Exception</w:t>
            </w:r>
            <w:r>
              <w:t xml:space="preserve"> </w:t>
            </w:r>
            <w:r w:rsidRPr="001C0837">
              <w:rPr>
                <w:sz w:val="22"/>
              </w:rPr>
              <w:t xml:space="preserve">submitted:    </w:t>
            </w:r>
          </w:p>
          <w:p w:rsidR="00CE02E8" w:rsidRPr="001C0837" w:rsidRDefault="00CE02E8" w:rsidP="001C0837">
            <w:pPr>
              <w:spacing w:after="0"/>
              <w:jc w:val="right"/>
              <w:rPr>
                <w:b/>
                <w:i/>
              </w:rPr>
            </w:pPr>
            <w:r w:rsidRPr="001C0837">
              <w:rPr>
                <w:b/>
                <w:i/>
                <w:sz w:val="22"/>
              </w:rPr>
              <w:t xml:space="preserve">(Limit each entry to 200 words) </w:t>
            </w:r>
          </w:p>
        </w:tc>
      </w:tr>
      <w:tr w:rsidR="00CE02E8" w:rsidTr="001C0837">
        <w:tc>
          <w:tcPr>
            <w:tcW w:w="1980" w:type="dxa"/>
          </w:tcPr>
          <w:p w:rsidR="00CE02E8" w:rsidRPr="001C0837" w:rsidRDefault="00CE02E8" w:rsidP="000558F9"/>
        </w:tc>
        <w:tc>
          <w:tcPr>
            <w:tcW w:w="6740" w:type="dxa"/>
          </w:tcPr>
          <w:p w:rsidR="00CE02E8" w:rsidRPr="001C0837" w:rsidRDefault="00CE02E8" w:rsidP="000558F9"/>
        </w:tc>
      </w:tr>
      <w:tr w:rsidR="00CE02E8" w:rsidTr="001C0837">
        <w:tc>
          <w:tcPr>
            <w:tcW w:w="1980" w:type="dxa"/>
          </w:tcPr>
          <w:p w:rsidR="00CE02E8" w:rsidRDefault="00CE02E8" w:rsidP="000558F9"/>
        </w:tc>
        <w:tc>
          <w:tcPr>
            <w:tcW w:w="6740" w:type="dxa"/>
          </w:tcPr>
          <w:p w:rsidR="00CE02E8" w:rsidRDefault="00CE02E8" w:rsidP="000558F9"/>
        </w:tc>
      </w:tr>
    </w:tbl>
    <w:p w:rsidR="00CE02E8" w:rsidRDefault="00CE02E8">
      <w:pPr>
        <w:spacing w:after="0" w:line="240" w:lineRule="auto"/>
        <w:rPr>
          <w:b/>
          <w:sz w:val="22"/>
        </w:rPr>
      </w:pPr>
      <w:bookmarkStart w:id="3" w:name="Inequalitites"/>
      <w:r>
        <w:rPr>
          <w:b/>
          <w:sz w:val="22"/>
        </w:rPr>
        <w:br w:type="page"/>
      </w:r>
    </w:p>
    <w:p w:rsidR="00CE02E8" w:rsidRPr="0021273D" w:rsidRDefault="00CE02E8" w:rsidP="00AD674B">
      <w:pPr>
        <w:spacing w:after="0" w:line="240" w:lineRule="auto"/>
        <w:rPr>
          <w:szCs w:val="24"/>
        </w:rPr>
      </w:pPr>
      <w:r w:rsidRPr="00B205B2">
        <w:rPr>
          <w:b/>
          <w:szCs w:val="24"/>
          <w:u w:val="single"/>
        </w:rPr>
        <w:t>Inequalities sensitive practice</w:t>
      </w:r>
      <w:bookmarkEnd w:id="3"/>
      <w:r w:rsidRPr="0021273D">
        <w:rPr>
          <w:b/>
          <w:szCs w:val="24"/>
        </w:rPr>
        <w:t xml:space="preserve">: </w:t>
      </w:r>
      <w:r w:rsidRPr="0021273D">
        <w:rPr>
          <w:szCs w:val="24"/>
        </w:rPr>
        <w:t xml:space="preserve">Lead contributor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38"/>
        <w:gridCol w:w="7110"/>
      </w:tblGrid>
      <w:tr w:rsidR="00CE02E8" w:rsidRPr="0021273D" w:rsidTr="001C0837">
        <w:tc>
          <w:tcPr>
            <w:tcW w:w="1838" w:type="dxa"/>
          </w:tcPr>
          <w:p w:rsidR="00CE02E8" w:rsidRPr="001C0837" w:rsidRDefault="00CE02E8" w:rsidP="001C0837">
            <w:pPr>
              <w:pStyle w:val="BodyText1"/>
              <w:spacing w:line="240" w:lineRule="auto"/>
            </w:pPr>
            <w:r w:rsidRPr="001C0837">
              <w:t>Name</w:t>
            </w:r>
          </w:p>
        </w:tc>
        <w:tc>
          <w:tcPr>
            <w:tcW w:w="7110" w:type="dxa"/>
            <w:shd w:val="clear" w:color="auto" w:fill="FBFEEC"/>
          </w:tcPr>
          <w:p w:rsidR="00CE02E8" w:rsidRPr="001C0837" w:rsidRDefault="00CE02E8" w:rsidP="001C0837">
            <w:pPr>
              <w:spacing w:after="0" w:line="240" w:lineRule="auto"/>
              <w:rPr>
                <w:rFonts w:cs="Arial"/>
                <w:szCs w:val="24"/>
                <w:lang w:eastAsia="en-GB"/>
              </w:rPr>
            </w:pPr>
          </w:p>
        </w:tc>
      </w:tr>
      <w:tr w:rsidR="00CE02E8" w:rsidRPr="0021273D" w:rsidTr="001C0837">
        <w:tc>
          <w:tcPr>
            <w:tcW w:w="1838" w:type="dxa"/>
          </w:tcPr>
          <w:p w:rsidR="00CE02E8" w:rsidRPr="001C0837" w:rsidRDefault="00CE02E8" w:rsidP="001C0837">
            <w:pPr>
              <w:spacing w:after="0" w:line="240" w:lineRule="auto"/>
              <w:rPr>
                <w:rFonts w:cs="Arial"/>
                <w:szCs w:val="24"/>
                <w:lang w:eastAsia="en-GB"/>
              </w:rPr>
            </w:pPr>
            <w:r w:rsidRPr="001C0837">
              <w:rPr>
                <w:szCs w:val="24"/>
              </w:rPr>
              <w:t>Job Title</w:t>
            </w:r>
          </w:p>
        </w:tc>
        <w:tc>
          <w:tcPr>
            <w:tcW w:w="7110" w:type="dxa"/>
            <w:shd w:val="clear" w:color="auto" w:fill="FBFEEC"/>
          </w:tcPr>
          <w:p w:rsidR="00CE02E8" w:rsidRPr="001C0837" w:rsidRDefault="00CE02E8" w:rsidP="001C0837">
            <w:pPr>
              <w:spacing w:after="0" w:line="240" w:lineRule="auto"/>
              <w:rPr>
                <w:rFonts w:cs="Arial"/>
                <w:szCs w:val="24"/>
                <w:lang w:eastAsia="en-GB"/>
              </w:rPr>
            </w:pPr>
          </w:p>
        </w:tc>
      </w:tr>
    </w:tbl>
    <w:p w:rsidR="00CE02E8" w:rsidRDefault="00CE02E8" w:rsidP="004019AD">
      <w:pPr>
        <w:pStyle w:val="BodyText1"/>
        <w:ind w:left="1440"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5"/>
        <w:gridCol w:w="7393"/>
      </w:tblGrid>
      <w:tr w:rsidR="00CE02E8" w:rsidRPr="009D2EF4" w:rsidTr="001C0837">
        <w:tc>
          <w:tcPr>
            <w:tcW w:w="8948" w:type="dxa"/>
            <w:gridSpan w:val="2"/>
            <w:shd w:val="clear" w:color="auto" w:fill="FABF8F"/>
          </w:tcPr>
          <w:p w:rsidR="00CE02E8" w:rsidRPr="001C0837" w:rsidRDefault="00CE02E8" w:rsidP="001C0837">
            <w:pPr>
              <w:spacing w:after="0" w:line="240" w:lineRule="auto"/>
              <w:jc w:val="center"/>
              <w:rPr>
                <w:b/>
              </w:rPr>
            </w:pPr>
            <w:r w:rsidRPr="001C0837">
              <w:rPr>
                <w:b/>
              </w:rPr>
              <w:t>Section C: Inequalities sensitive practice</w:t>
            </w:r>
          </w:p>
          <w:p w:rsidR="00CE02E8" w:rsidRPr="001C0837" w:rsidRDefault="00CE02E8" w:rsidP="001C0837">
            <w:pPr>
              <w:spacing w:after="0" w:line="240" w:lineRule="auto"/>
              <w:jc w:val="center"/>
              <w:rPr>
                <w:b/>
              </w:rPr>
            </w:pPr>
          </w:p>
        </w:tc>
      </w:tr>
      <w:tr w:rsidR="00CE02E8" w:rsidRPr="009D2EF4" w:rsidTr="001C0837">
        <w:tc>
          <w:tcPr>
            <w:tcW w:w="1555" w:type="dxa"/>
            <w:tcBorders>
              <w:top w:val="single" w:sz="12" w:space="0" w:color="auto"/>
            </w:tcBorders>
            <w:shd w:val="clear" w:color="auto" w:fill="DDD9C3"/>
          </w:tcPr>
          <w:p w:rsidR="00CE02E8" w:rsidRPr="001C0837" w:rsidRDefault="00CE02E8" w:rsidP="001C0837">
            <w:pPr>
              <w:spacing w:after="0" w:line="240" w:lineRule="auto"/>
              <w:rPr>
                <w:b/>
              </w:rPr>
            </w:pPr>
            <w:r w:rsidRPr="001C0837">
              <w:rPr>
                <w:b/>
                <w:sz w:val="22"/>
              </w:rPr>
              <w:t xml:space="preserve">Action 28 </w:t>
            </w:r>
          </w:p>
          <w:p w:rsidR="00CE02E8" w:rsidRPr="001C0837" w:rsidRDefault="00CE02E8" w:rsidP="001C0837">
            <w:pPr>
              <w:spacing w:after="0" w:line="240" w:lineRule="auto"/>
              <w:rPr>
                <w:color w:val="FF0000"/>
              </w:rPr>
            </w:pPr>
          </w:p>
          <w:p w:rsidR="00CE02E8" w:rsidRPr="001C0837" w:rsidRDefault="00CE02E8" w:rsidP="001C0837">
            <w:pPr>
              <w:spacing w:after="0" w:line="240" w:lineRule="auto"/>
              <w:rPr>
                <w:b/>
              </w:rPr>
            </w:pPr>
          </w:p>
        </w:tc>
        <w:tc>
          <w:tcPr>
            <w:tcW w:w="7393" w:type="dxa"/>
            <w:tcBorders>
              <w:top w:val="single" w:sz="12" w:space="0" w:color="auto"/>
            </w:tcBorders>
            <w:shd w:val="clear" w:color="auto" w:fill="DDD9C3"/>
          </w:tcPr>
          <w:p w:rsidR="00CE02E8" w:rsidRPr="001C0837" w:rsidRDefault="00CE02E8" w:rsidP="001C0837">
            <w:pPr>
              <w:autoSpaceDE w:val="0"/>
              <w:autoSpaceDN w:val="0"/>
              <w:spacing w:after="0"/>
              <w:ind w:right="136"/>
              <w:rPr>
                <w:rFonts w:cs="Arial"/>
              </w:rPr>
            </w:pPr>
            <w:r w:rsidRPr="001C0837">
              <w:rPr>
                <w:rFonts w:cs="Arial"/>
                <w:sz w:val="22"/>
              </w:rPr>
              <w:t xml:space="preserve">All NHS Boards will plan and deliver hospital services that ensure routine enquiry for vulnerability is built into patient care and, therefore, those at risk of poverty or inequality attain the best possible health outcomes. </w:t>
            </w:r>
          </w:p>
          <w:p w:rsidR="00CE02E8" w:rsidRPr="001C0837" w:rsidRDefault="00CE02E8" w:rsidP="001C0837">
            <w:pPr>
              <w:spacing w:after="0" w:line="240" w:lineRule="auto"/>
            </w:pPr>
            <w:r w:rsidRPr="001C0837">
              <w:rPr>
                <w:rFonts w:cs="Arial"/>
                <w:sz w:val="22"/>
              </w:rPr>
              <w:t>Boards are asked to focus efforts on priority settings: paediatrics, maternity, neurology, cancer, cardiology, mental health, respiratory and/or HIV and Hepatitis C.</w:t>
            </w:r>
          </w:p>
        </w:tc>
      </w:tr>
      <w:tr w:rsidR="00CE02E8" w:rsidRPr="00FE1487" w:rsidTr="001C0837">
        <w:tc>
          <w:tcPr>
            <w:tcW w:w="8948" w:type="dxa"/>
            <w:gridSpan w:val="2"/>
          </w:tcPr>
          <w:p w:rsidR="00CE02E8" w:rsidRPr="001C0837" w:rsidRDefault="00CE02E8" w:rsidP="001C0837">
            <w:pPr>
              <w:spacing w:after="0" w:line="240" w:lineRule="auto"/>
            </w:pPr>
            <w:r w:rsidRPr="001C0837">
              <w:rPr>
                <w:b/>
                <w:sz w:val="22"/>
              </w:rPr>
              <w:t>A.</w:t>
            </w:r>
            <w:r w:rsidRPr="001C0837">
              <w:rPr>
                <w:sz w:val="22"/>
              </w:rPr>
              <w:t xml:space="preserve"> Provide a description and examples of inequalities sensitive practice in hospital settings.  This can include routine enquiry in assessment of vulnerability through:</w:t>
            </w:r>
          </w:p>
          <w:p w:rsidR="00CE02E8" w:rsidRPr="001C0837" w:rsidRDefault="00CE02E8" w:rsidP="001C0837">
            <w:pPr>
              <w:pStyle w:val="ListParagraph"/>
              <w:numPr>
                <w:ilvl w:val="0"/>
                <w:numId w:val="20"/>
              </w:numPr>
              <w:spacing w:after="0" w:line="240" w:lineRule="auto"/>
            </w:pPr>
            <w:r w:rsidRPr="001C0837">
              <w:rPr>
                <w:sz w:val="22"/>
              </w:rPr>
              <w:t>Asking patients if they have money worries and offering a direct referral to advice services</w:t>
            </w:r>
          </w:p>
          <w:p w:rsidR="00CE02E8" w:rsidRPr="001C0837" w:rsidRDefault="00CE02E8" w:rsidP="001C0837">
            <w:pPr>
              <w:pStyle w:val="ListParagraph"/>
              <w:numPr>
                <w:ilvl w:val="0"/>
                <w:numId w:val="20"/>
              </w:numPr>
              <w:spacing w:after="0" w:line="240" w:lineRule="auto"/>
            </w:pPr>
            <w:r w:rsidRPr="001C0837">
              <w:rPr>
                <w:sz w:val="22"/>
              </w:rPr>
              <w:t>Support for patients who are, or at risk of, homelessness</w:t>
            </w:r>
          </w:p>
          <w:p w:rsidR="00CE02E8" w:rsidRPr="001C0837" w:rsidRDefault="00CE02E8" w:rsidP="001C0837">
            <w:pPr>
              <w:pStyle w:val="ListParagraph"/>
              <w:numPr>
                <w:ilvl w:val="0"/>
                <w:numId w:val="20"/>
              </w:numPr>
              <w:spacing w:after="0" w:line="240" w:lineRule="auto"/>
            </w:pPr>
            <w:r w:rsidRPr="001C0837">
              <w:rPr>
                <w:sz w:val="22"/>
              </w:rPr>
              <w:t>Support in access to services for vulnerable groups or examples of hospital based inequalities sensitive practice (established or emerging).</w:t>
            </w:r>
          </w:p>
        </w:tc>
      </w:tr>
      <w:tr w:rsidR="00CE02E8" w:rsidTr="001C0837">
        <w:tc>
          <w:tcPr>
            <w:tcW w:w="8948" w:type="dxa"/>
            <w:gridSpan w:val="2"/>
            <w:shd w:val="clear" w:color="auto" w:fill="FDFFEB"/>
          </w:tcPr>
          <w:p w:rsidR="00CE02E8" w:rsidRDefault="00CE02E8" w:rsidP="001C0837">
            <w:pPr>
              <w:spacing w:after="0" w:line="240" w:lineRule="auto"/>
            </w:pPr>
            <w:r>
              <w:t xml:space="preserve">GJ Interventional cardiology provides tertiary care for patients from the West of Scotland Region.  All patients admitted to Interventional Cardiology are assessed for health care needs and any health inequalities identified.  For relatives of patients, who themselves may be vulnerable, transportation is supported and if required overnight accommodation can be provided. For example, via emergency admission, any needs would be defined and onward transfer to the patient’s base hospital would include a detailed handover and assessment of particular needs for that patient. </w:t>
            </w:r>
          </w:p>
          <w:p w:rsidR="00CE02E8" w:rsidRDefault="00CE02E8" w:rsidP="001C0837">
            <w:pPr>
              <w:spacing w:after="0" w:line="240" w:lineRule="auto"/>
            </w:pPr>
          </w:p>
          <w:p w:rsidR="00CE02E8" w:rsidRDefault="00CE02E8" w:rsidP="001C0837">
            <w:pPr>
              <w:spacing w:after="0" w:line="240" w:lineRule="auto"/>
            </w:pPr>
            <w:r>
              <w:t>Patients admitted to the SNAHFS, SACCs and SPVU are assessed for health and social needs on an individual basis to identify any health inequalities.  Patients are supported by Specialist nursing teams who identify through discussion additional support that is required. The team have developed strong links with the Citizens advice team who are happy to offer any social and financial advice to patients regardless of their area of residence. Working across social care has allowed easier access to potential benefits and community services. The teams also work closely with the hospital discharge team, who have close links with outlying social services departments.</w:t>
            </w:r>
          </w:p>
          <w:p w:rsidR="00CE02E8" w:rsidRDefault="00CE02E8" w:rsidP="001C0837">
            <w:pPr>
              <w:spacing w:after="0" w:line="240" w:lineRule="auto"/>
            </w:pPr>
          </w:p>
          <w:p w:rsidR="00CE02E8" w:rsidRDefault="00CE02E8" w:rsidP="001C0837">
            <w:pPr>
              <w:spacing w:after="0" w:line="240" w:lineRule="auto"/>
            </w:pPr>
            <w:r>
              <w:t>Within the SNAHFs team there is a Consultant Psychologist who carries out psychological assessment of SNAHFs patients and follows up patients who require ongoing psychological support.  This is not available routinely for the SACCs and SPVU patients, however  where specific patients have been identified as requiring psychological support, this has been supported.</w:t>
            </w:r>
          </w:p>
          <w:p w:rsidR="00CE02E8" w:rsidRDefault="00CE02E8" w:rsidP="001C0837">
            <w:pPr>
              <w:spacing w:after="0" w:line="240" w:lineRule="auto"/>
            </w:pPr>
          </w:p>
          <w:p w:rsidR="00CE02E8" w:rsidRDefault="00CE02E8" w:rsidP="001C0837">
            <w:pPr>
              <w:spacing w:after="0" w:line="240" w:lineRule="auto"/>
            </w:pPr>
            <w:r>
              <w:t>The MDT meetings also highlight and discuss individual patient needs and identify support required.</w:t>
            </w:r>
          </w:p>
          <w:p w:rsidR="00CE02E8" w:rsidRDefault="00CE02E8" w:rsidP="001C0837">
            <w:pPr>
              <w:spacing w:after="0" w:line="240" w:lineRule="auto"/>
            </w:pPr>
          </w:p>
          <w:p w:rsidR="00CE02E8" w:rsidRDefault="00CE02E8" w:rsidP="001C0837">
            <w:pPr>
              <w:spacing w:after="0" w:line="240" w:lineRule="auto"/>
            </w:pPr>
            <w:r>
              <w:t>There is support for patients with hearing problems and the dementia nurse specialist / AHP &amp; Nursing</w:t>
            </w:r>
            <w:r w:rsidRPr="00EA5C7A">
              <w:t xml:space="preserve"> dementia champions</w:t>
            </w:r>
            <w:r>
              <w:t xml:space="preserve"> are available for consultation to support patients/staff requiring more support. Post transplant patients are living longer and as a result, patients present with cognitive impairment.  The clinic nurse works closely with families and the patients GP to source </w:t>
            </w:r>
            <w:r w:rsidR="00CA006F">
              <w:t xml:space="preserve">local </w:t>
            </w:r>
            <w:r>
              <w:t>support.</w:t>
            </w:r>
          </w:p>
          <w:p w:rsidR="00CE02E8" w:rsidRDefault="00CE02E8" w:rsidP="001C0837">
            <w:pPr>
              <w:spacing w:after="0" w:line="240" w:lineRule="auto"/>
            </w:pPr>
          </w:p>
          <w:p w:rsidR="00CE02E8" w:rsidRDefault="00CE02E8" w:rsidP="001C0837">
            <w:pPr>
              <w:spacing w:after="0" w:line="240" w:lineRule="auto"/>
            </w:pPr>
          </w:p>
        </w:tc>
      </w:tr>
      <w:tr w:rsidR="00CE02E8" w:rsidTr="001C0837">
        <w:tc>
          <w:tcPr>
            <w:tcW w:w="8948" w:type="dxa"/>
            <w:gridSpan w:val="2"/>
          </w:tcPr>
          <w:p w:rsidR="00CE02E8" w:rsidRDefault="00CE02E8" w:rsidP="001C0837">
            <w:pPr>
              <w:spacing w:after="0" w:line="240" w:lineRule="auto"/>
            </w:pPr>
            <w:r w:rsidRPr="001C0837">
              <w:rPr>
                <w:b/>
                <w:sz w:val="22"/>
              </w:rPr>
              <w:t xml:space="preserve">B. </w:t>
            </w:r>
            <w:r w:rsidRPr="001C0837">
              <w:rPr>
                <w:sz w:val="22"/>
              </w:rPr>
              <w:t xml:space="preserve">Evidence of actions within your health inequalities strategy and/or community planning structures </w:t>
            </w:r>
            <w:r w:rsidRPr="001C0837">
              <w:rPr>
                <w:rFonts w:cs="Arial"/>
                <w:sz w:val="22"/>
              </w:rPr>
              <w:t>which demonstrate to what extent inequalities sensitive practice is implemented in the hospital sector.</w:t>
            </w:r>
          </w:p>
        </w:tc>
      </w:tr>
      <w:tr w:rsidR="00CE02E8" w:rsidRPr="00FE1487" w:rsidTr="001C0837">
        <w:tc>
          <w:tcPr>
            <w:tcW w:w="8948" w:type="dxa"/>
            <w:gridSpan w:val="2"/>
            <w:shd w:val="clear" w:color="auto" w:fill="FFFFEF"/>
          </w:tcPr>
          <w:p w:rsidR="00CE02E8" w:rsidRPr="001C0837" w:rsidRDefault="00CE02E8" w:rsidP="001C0837">
            <w:pPr>
              <w:spacing w:after="0" w:line="240" w:lineRule="auto"/>
            </w:pPr>
          </w:p>
          <w:p w:rsidR="00CE02E8" w:rsidRPr="00EA5C7A" w:rsidRDefault="00CE02E8" w:rsidP="005343D9">
            <w:r w:rsidRPr="00EA5C7A">
              <w:t>Our Equality Outcomes for 2017-20 contain a commitment to:</w:t>
            </w:r>
          </w:p>
          <w:p w:rsidR="00CE02E8" w:rsidRPr="00EA5C7A" w:rsidRDefault="00CE02E8" w:rsidP="001C0837">
            <w:pPr>
              <w:pStyle w:val="ListParagraph"/>
              <w:numPr>
                <w:ilvl w:val="0"/>
                <w:numId w:val="24"/>
              </w:numPr>
              <w:spacing w:after="0" w:line="240" w:lineRule="auto"/>
              <w:ind w:left="426"/>
              <w:contextualSpacing w:val="0"/>
            </w:pPr>
            <w:r w:rsidRPr="00EA5C7A">
              <w:t>Review and improve activity and training around protected characteristics to increase awareness of health inequalities issues affecting user groups.</w:t>
            </w:r>
          </w:p>
          <w:p w:rsidR="00CE02E8" w:rsidRPr="00EA5C7A" w:rsidRDefault="00CE02E8" w:rsidP="001C0837">
            <w:pPr>
              <w:pStyle w:val="ListParagraph"/>
              <w:numPr>
                <w:ilvl w:val="0"/>
                <w:numId w:val="25"/>
              </w:numPr>
              <w:autoSpaceDE w:val="0"/>
              <w:autoSpaceDN w:val="0"/>
              <w:spacing w:after="0" w:line="240" w:lineRule="auto"/>
              <w:ind w:left="426"/>
              <w:contextualSpacing w:val="0"/>
            </w:pPr>
            <w:r w:rsidRPr="00EA5C7A">
              <w:t>Undertake exercise to improve the quality and completeness of monitoring data held on service users; and undertake a review of demographics per clinical speciality to have an oversight of the patient populations.</w:t>
            </w:r>
          </w:p>
          <w:p w:rsidR="00CE02E8" w:rsidRPr="00EA5C7A" w:rsidRDefault="00CE02E8" w:rsidP="001C0837">
            <w:pPr>
              <w:pStyle w:val="ListParagraph"/>
              <w:numPr>
                <w:ilvl w:val="0"/>
                <w:numId w:val="24"/>
              </w:numPr>
              <w:spacing w:after="0" w:line="240" w:lineRule="auto"/>
              <w:ind w:left="426"/>
              <w:contextualSpacing w:val="0"/>
            </w:pPr>
            <w:r w:rsidRPr="00EA5C7A">
              <w:t>Use of improved patient population data to inform inequalities sensitive care.</w:t>
            </w:r>
          </w:p>
          <w:p w:rsidR="00CE02E8" w:rsidRPr="00EA5C7A" w:rsidRDefault="00CE02E8" w:rsidP="00EA5C7A">
            <w:pPr>
              <w:pStyle w:val="ListParagraph"/>
              <w:numPr>
                <w:ilvl w:val="0"/>
                <w:numId w:val="24"/>
              </w:numPr>
              <w:spacing w:after="0" w:line="240" w:lineRule="auto"/>
              <w:ind w:left="426"/>
              <w:contextualSpacing w:val="0"/>
            </w:pPr>
            <w:r w:rsidRPr="00EA5C7A">
              <w:t xml:space="preserve">Review impact of AMT4 screening and implementation of dementia related services for patients being admitted. </w:t>
            </w:r>
          </w:p>
          <w:p w:rsidR="00CE02E8" w:rsidRPr="001C0837" w:rsidRDefault="00CE02E8" w:rsidP="001C0837">
            <w:pPr>
              <w:spacing w:after="0" w:line="240" w:lineRule="auto"/>
            </w:pPr>
          </w:p>
        </w:tc>
      </w:tr>
      <w:tr w:rsidR="00CE02E8" w:rsidTr="001C0837">
        <w:tc>
          <w:tcPr>
            <w:tcW w:w="1555" w:type="dxa"/>
            <w:tcBorders>
              <w:top w:val="single" w:sz="12" w:space="0" w:color="auto"/>
            </w:tcBorders>
            <w:shd w:val="clear" w:color="auto" w:fill="DDD9C3"/>
          </w:tcPr>
          <w:p w:rsidR="00CE02E8" w:rsidRPr="001C0837" w:rsidRDefault="00CE02E8" w:rsidP="001C0837">
            <w:pPr>
              <w:spacing w:after="0" w:line="240" w:lineRule="auto"/>
              <w:rPr>
                <w:b/>
              </w:rPr>
            </w:pPr>
            <w:r w:rsidRPr="001C0837">
              <w:rPr>
                <w:b/>
                <w:sz w:val="22"/>
              </w:rPr>
              <w:t xml:space="preserve">..Action 29 </w:t>
            </w:r>
          </w:p>
          <w:p w:rsidR="00CE02E8" w:rsidRPr="001C0837" w:rsidRDefault="00CE02E8" w:rsidP="001C0837">
            <w:pPr>
              <w:spacing w:after="0" w:line="240" w:lineRule="auto"/>
              <w:rPr>
                <w:b/>
              </w:rPr>
            </w:pPr>
          </w:p>
        </w:tc>
        <w:tc>
          <w:tcPr>
            <w:tcW w:w="7393" w:type="dxa"/>
            <w:tcBorders>
              <w:top w:val="single" w:sz="12" w:space="0" w:color="auto"/>
            </w:tcBorders>
            <w:shd w:val="clear" w:color="auto" w:fill="DDD9C3"/>
          </w:tcPr>
          <w:p w:rsidR="00CE02E8" w:rsidRPr="001C0837" w:rsidRDefault="00CE02E8" w:rsidP="001C0837">
            <w:pPr>
              <w:spacing w:after="0" w:line="240" w:lineRule="auto"/>
              <w:rPr>
                <w:rFonts w:cs="Arial"/>
              </w:rPr>
            </w:pPr>
            <w:r w:rsidRPr="001C0837">
              <w:rPr>
                <w:rFonts w:cs="Arial"/>
                <w:sz w:val="22"/>
              </w:rPr>
              <w:t xml:space="preserve">Provide a narrative on your assessment of the </w:t>
            </w:r>
            <w:r w:rsidRPr="001C0837">
              <w:rPr>
                <w:rFonts w:cs="Arial"/>
                <w:b/>
                <w:sz w:val="22"/>
              </w:rPr>
              <w:t>impact</w:t>
            </w:r>
            <w:r w:rsidRPr="001C0837">
              <w:rPr>
                <w:rFonts w:cs="Arial"/>
                <w:sz w:val="22"/>
              </w:rPr>
              <w:t xml:space="preserve"> of inequalities sensitive practice.</w:t>
            </w:r>
          </w:p>
          <w:p w:rsidR="00CE02E8" w:rsidRPr="001C0837" w:rsidRDefault="00CE02E8" w:rsidP="001C0837">
            <w:pPr>
              <w:spacing w:after="0" w:line="240" w:lineRule="auto"/>
              <w:rPr>
                <w:rFonts w:cs="Arial"/>
              </w:rPr>
            </w:pPr>
          </w:p>
          <w:p w:rsidR="00CE02E8" w:rsidRPr="001C0837" w:rsidRDefault="00CE02E8" w:rsidP="001C0837">
            <w:pPr>
              <w:spacing w:after="0" w:line="240" w:lineRule="auto"/>
              <w:rPr>
                <w:rFonts w:cs="Arial"/>
              </w:rPr>
            </w:pPr>
            <w:r w:rsidRPr="001C0837">
              <w:rPr>
                <w:rFonts w:cs="Arial"/>
                <w:b/>
                <w:sz w:val="22"/>
              </w:rPr>
              <w:t xml:space="preserve">Note: </w:t>
            </w:r>
            <w:r w:rsidRPr="001C0837">
              <w:rPr>
                <w:rFonts w:cs="Arial"/>
                <w:sz w:val="22"/>
              </w:rPr>
              <w:t>If you are unable to submit evidence on impact,</w:t>
            </w:r>
            <w:r w:rsidRPr="001C0837">
              <w:rPr>
                <w:rFonts w:cs="Arial"/>
                <w:color w:val="FF0000"/>
                <w:sz w:val="22"/>
              </w:rPr>
              <w:t xml:space="preserve"> </w:t>
            </w:r>
            <w:r w:rsidRPr="001C0837">
              <w:rPr>
                <w:rFonts w:cs="Arial"/>
                <w:sz w:val="22"/>
              </w:rPr>
              <w:t>report activity underway to build this area of activity.</w:t>
            </w:r>
          </w:p>
        </w:tc>
      </w:tr>
      <w:tr w:rsidR="00CE02E8" w:rsidTr="001C0837">
        <w:tc>
          <w:tcPr>
            <w:tcW w:w="8948" w:type="dxa"/>
            <w:gridSpan w:val="2"/>
          </w:tcPr>
          <w:p w:rsidR="00CE02E8" w:rsidRPr="001C0837" w:rsidRDefault="00CE02E8" w:rsidP="001C0837">
            <w:pPr>
              <w:spacing w:after="0" w:line="240" w:lineRule="auto"/>
              <w:rPr>
                <w:rFonts w:cs="Arial"/>
              </w:rPr>
            </w:pPr>
            <w:r w:rsidRPr="001C0837">
              <w:rPr>
                <w:b/>
                <w:color w:val="002060"/>
                <w:sz w:val="22"/>
              </w:rPr>
              <w:t xml:space="preserve">A. </w:t>
            </w:r>
            <w:r w:rsidRPr="001C0837">
              <w:rPr>
                <w:color w:val="002060"/>
                <w:sz w:val="22"/>
              </w:rPr>
              <w:t xml:space="preserve">Input your narrative on the page below.  Refer to the guidance for associated themes and observe the word count of </w:t>
            </w:r>
            <w:r w:rsidRPr="001C0837">
              <w:rPr>
                <w:b/>
                <w:color w:val="002060"/>
                <w:sz w:val="22"/>
              </w:rPr>
              <w:t>500 words/1 page</w:t>
            </w:r>
            <w:r w:rsidRPr="001C0837">
              <w:rPr>
                <w:color w:val="002060"/>
                <w:sz w:val="22"/>
              </w:rPr>
              <w:t>:</w:t>
            </w:r>
          </w:p>
        </w:tc>
      </w:tr>
      <w:tr w:rsidR="00CE02E8" w:rsidTr="001C0837">
        <w:tc>
          <w:tcPr>
            <w:tcW w:w="8948" w:type="dxa"/>
            <w:gridSpan w:val="2"/>
            <w:shd w:val="clear" w:color="auto" w:fill="FDFFEB"/>
          </w:tcPr>
          <w:p w:rsidR="00CE02E8" w:rsidRPr="001C0837" w:rsidRDefault="00CE02E8" w:rsidP="001C0837">
            <w:pPr>
              <w:spacing w:after="0" w:line="240" w:lineRule="auto"/>
              <w:rPr>
                <w:rFonts w:cs="Arial"/>
              </w:rPr>
            </w:pPr>
          </w:p>
          <w:p w:rsidR="00CE02E8" w:rsidRPr="001C0837" w:rsidRDefault="00CE02E8" w:rsidP="001C0837">
            <w:pPr>
              <w:spacing w:after="0" w:line="240" w:lineRule="auto"/>
              <w:rPr>
                <w:rFonts w:cs="Arial"/>
              </w:rPr>
            </w:pPr>
          </w:p>
          <w:p w:rsidR="00CE02E8" w:rsidRPr="001C0837" w:rsidRDefault="00CE02E8" w:rsidP="001C0837">
            <w:pPr>
              <w:spacing w:after="0" w:line="240" w:lineRule="auto"/>
              <w:rPr>
                <w:rFonts w:cs="Arial"/>
              </w:rPr>
            </w:pPr>
          </w:p>
          <w:p w:rsidR="00CE02E8" w:rsidRPr="001C0837" w:rsidRDefault="00CE02E8" w:rsidP="001C0837">
            <w:pPr>
              <w:spacing w:after="0" w:line="240" w:lineRule="auto"/>
              <w:rPr>
                <w:rFonts w:cs="Arial"/>
              </w:rPr>
            </w:pPr>
          </w:p>
          <w:p w:rsidR="00CE02E8" w:rsidRPr="001C0837" w:rsidRDefault="00CE02E8" w:rsidP="001C0837">
            <w:pPr>
              <w:spacing w:after="0" w:line="240" w:lineRule="auto"/>
              <w:rPr>
                <w:rFonts w:cs="Arial"/>
              </w:rPr>
            </w:pPr>
          </w:p>
          <w:p w:rsidR="00CE02E8" w:rsidRPr="001C0837" w:rsidRDefault="00CE02E8" w:rsidP="001C0837">
            <w:pPr>
              <w:spacing w:after="0" w:line="240" w:lineRule="auto"/>
              <w:rPr>
                <w:rFonts w:cs="Arial"/>
              </w:rPr>
            </w:pPr>
          </w:p>
          <w:p w:rsidR="00CE02E8" w:rsidRPr="001C0837" w:rsidRDefault="00CE02E8" w:rsidP="001C0837">
            <w:pPr>
              <w:spacing w:after="0" w:line="240" w:lineRule="auto"/>
              <w:rPr>
                <w:rFonts w:cs="Arial"/>
              </w:rPr>
            </w:pPr>
          </w:p>
        </w:tc>
      </w:tr>
    </w:tbl>
    <w:p w:rsidR="00CE02E8" w:rsidRDefault="00CE02E8" w:rsidP="00830F19">
      <w:pPr>
        <w:rPr>
          <w:sz w:val="22"/>
        </w:rPr>
      </w:pPr>
    </w:p>
    <w:p w:rsidR="00CE02E8" w:rsidRPr="00E55D9F" w:rsidRDefault="00CE02E8" w:rsidP="00830F19">
      <w:pPr>
        <w:rPr>
          <w:sz w:val="22"/>
        </w:rPr>
      </w:pPr>
      <w:r w:rsidRPr="00E55D9F">
        <w:rPr>
          <w:sz w:val="22"/>
        </w:rPr>
        <w:t>Complete the exception table below where you have been unable to provide the requested 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0"/>
        <w:gridCol w:w="6740"/>
      </w:tblGrid>
      <w:tr w:rsidR="00CE02E8" w:rsidTr="001C0837">
        <w:trPr>
          <w:trHeight w:val="835"/>
        </w:trPr>
        <w:tc>
          <w:tcPr>
            <w:tcW w:w="1980" w:type="dxa"/>
            <w:tcBorders>
              <w:top w:val="single" w:sz="12" w:space="0" w:color="auto"/>
            </w:tcBorders>
            <w:shd w:val="clear" w:color="auto" w:fill="DDDDDD"/>
          </w:tcPr>
          <w:p w:rsidR="00CE02E8" w:rsidRPr="001C0837" w:rsidRDefault="00CE02E8" w:rsidP="001C0837">
            <w:pPr>
              <w:spacing w:after="0"/>
              <w:jc w:val="right"/>
            </w:pPr>
            <w:r w:rsidRPr="001C0837">
              <w:rPr>
                <w:sz w:val="22"/>
              </w:rPr>
              <w:t>Action (provide number and any assigned letter)</w:t>
            </w:r>
          </w:p>
        </w:tc>
        <w:tc>
          <w:tcPr>
            <w:tcW w:w="6740" w:type="dxa"/>
            <w:tcBorders>
              <w:top w:val="single" w:sz="12" w:space="0" w:color="auto"/>
            </w:tcBorders>
            <w:shd w:val="clear" w:color="auto" w:fill="DDDDDD"/>
          </w:tcPr>
          <w:p w:rsidR="00CE02E8" w:rsidRPr="001C0837" w:rsidRDefault="00CE02E8" w:rsidP="001C0837">
            <w:pPr>
              <w:spacing w:after="0"/>
              <w:jc w:val="right"/>
            </w:pPr>
            <w:r w:rsidRPr="001C0837">
              <w:rPr>
                <w:b/>
                <w:sz w:val="22"/>
              </w:rPr>
              <w:t>Section C: Inequalities sensitive practice</w:t>
            </w:r>
            <w:r w:rsidRPr="001C0837">
              <w:rPr>
                <w:sz w:val="22"/>
              </w:rPr>
              <w:t>. Exception</w:t>
            </w:r>
            <w:r>
              <w:t xml:space="preserve"> </w:t>
            </w:r>
            <w:r w:rsidRPr="001C0837">
              <w:rPr>
                <w:sz w:val="22"/>
              </w:rPr>
              <w:t xml:space="preserve">submitted:    </w:t>
            </w:r>
          </w:p>
          <w:p w:rsidR="00CE02E8" w:rsidRPr="001C0837" w:rsidRDefault="00CE02E8" w:rsidP="001C0837">
            <w:pPr>
              <w:spacing w:after="0"/>
              <w:jc w:val="right"/>
            </w:pPr>
          </w:p>
          <w:p w:rsidR="00CE02E8" w:rsidRPr="001C0837" w:rsidRDefault="00CE02E8" w:rsidP="001C0837">
            <w:pPr>
              <w:spacing w:after="0"/>
              <w:jc w:val="right"/>
              <w:rPr>
                <w:b/>
                <w:i/>
              </w:rPr>
            </w:pPr>
            <w:r w:rsidRPr="001C0837">
              <w:rPr>
                <w:b/>
                <w:i/>
                <w:sz w:val="22"/>
              </w:rPr>
              <w:t xml:space="preserve">(Limit each entry to 200 words) </w:t>
            </w:r>
          </w:p>
        </w:tc>
      </w:tr>
      <w:tr w:rsidR="00CE02E8" w:rsidTr="001C0837">
        <w:tc>
          <w:tcPr>
            <w:tcW w:w="1980" w:type="dxa"/>
          </w:tcPr>
          <w:p w:rsidR="00CE02E8" w:rsidRPr="001C0837" w:rsidRDefault="00CE02E8" w:rsidP="000558F9"/>
        </w:tc>
        <w:tc>
          <w:tcPr>
            <w:tcW w:w="6740" w:type="dxa"/>
          </w:tcPr>
          <w:p w:rsidR="00CE02E8" w:rsidRPr="001C0837" w:rsidRDefault="00CE02E8" w:rsidP="000558F9"/>
        </w:tc>
      </w:tr>
      <w:tr w:rsidR="00CE02E8" w:rsidTr="001C0837">
        <w:tc>
          <w:tcPr>
            <w:tcW w:w="1980" w:type="dxa"/>
          </w:tcPr>
          <w:p w:rsidR="00CE02E8" w:rsidRDefault="00CE02E8" w:rsidP="000558F9"/>
        </w:tc>
        <w:tc>
          <w:tcPr>
            <w:tcW w:w="6740" w:type="dxa"/>
          </w:tcPr>
          <w:p w:rsidR="00CE02E8" w:rsidRDefault="00CE02E8" w:rsidP="000558F9"/>
        </w:tc>
      </w:tr>
    </w:tbl>
    <w:p w:rsidR="00CE02E8" w:rsidRDefault="00CE02E8" w:rsidP="004B64F5">
      <w:pPr>
        <w:pStyle w:val="BodyText1"/>
      </w:pPr>
    </w:p>
    <w:p w:rsidR="00CE02E8" w:rsidRPr="0021273D" w:rsidRDefault="00CE02E8" w:rsidP="00AD674B">
      <w:pPr>
        <w:spacing w:after="0" w:line="240" w:lineRule="auto"/>
        <w:rPr>
          <w:szCs w:val="24"/>
        </w:rPr>
      </w:pPr>
      <w:bookmarkStart w:id="4" w:name="MentalHealth"/>
      <w:r w:rsidRPr="00B205B2">
        <w:rPr>
          <w:b/>
          <w:szCs w:val="24"/>
          <w:u w:val="single"/>
        </w:rPr>
        <w:t>Mental Health</w:t>
      </w:r>
      <w:bookmarkEnd w:id="4"/>
      <w:r w:rsidRPr="0021273D">
        <w:rPr>
          <w:b/>
          <w:szCs w:val="24"/>
        </w:rPr>
        <w:t xml:space="preserve">: </w:t>
      </w:r>
      <w:r w:rsidRPr="0021273D">
        <w:rPr>
          <w:szCs w:val="24"/>
        </w:rPr>
        <w:t xml:space="preserve">Lead contributor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38"/>
        <w:gridCol w:w="6946"/>
      </w:tblGrid>
      <w:tr w:rsidR="00CE02E8" w:rsidRPr="0021273D" w:rsidTr="001C0837">
        <w:tc>
          <w:tcPr>
            <w:tcW w:w="1838" w:type="dxa"/>
          </w:tcPr>
          <w:p w:rsidR="00CE02E8" w:rsidRPr="001C0837" w:rsidRDefault="00CE02E8" w:rsidP="001C0837">
            <w:pPr>
              <w:pStyle w:val="BodyText1"/>
              <w:spacing w:line="240" w:lineRule="auto"/>
            </w:pPr>
            <w:r w:rsidRPr="001C0837">
              <w:t>Name</w:t>
            </w:r>
          </w:p>
        </w:tc>
        <w:tc>
          <w:tcPr>
            <w:tcW w:w="6946" w:type="dxa"/>
            <w:shd w:val="clear" w:color="auto" w:fill="FBFEEC"/>
          </w:tcPr>
          <w:p w:rsidR="00CE02E8" w:rsidRPr="001C0837" w:rsidRDefault="00CE02E8" w:rsidP="001C0837">
            <w:pPr>
              <w:spacing w:after="0" w:line="240" w:lineRule="auto"/>
              <w:rPr>
                <w:rFonts w:cs="Arial"/>
                <w:szCs w:val="24"/>
                <w:lang w:eastAsia="en-GB"/>
              </w:rPr>
            </w:pPr>
            <w:r w:rsidRPr="001C0837">
              <w:rPr>
                <w:rFonts w:cs="Arial"/>
                <w:szCs w:val="24"/>
                <w:lang w:eastAsia="en-GB"/>
              </w:rPr>
              <w:t>Not Applicable for this Board.</w:t>
            </w:r>
          </w:p>
        </w:tc>
      </w:tr>
      <w:tr w:rsidR="00CE02E8" w:rsidRPr="0021273D" w:rsidTr="001C0837">
        <w:tc>
          <w:tcPr>
            <w:tcW w:w="1838" w:type="dxa"/>
          </w:tcPr>
          <w:p w:rsidR="00CE02E8" w:rsidRPr="001C0837" w:rsidRDefault="00CE02E8" w:rsidP="001C0837">
            <w:pPr>
              <w:spacing w:after="0" w:line="240" w:lineRule="auto"/>
              <w:rPr>
                <w:rFonts w:cs="Arial"/>
                <w:szCs w:val="24"/>
                <w:lang w:eastAsia="en-GB"/>
              </w:rPr>
            </w:pPr>
            <w:r w:rsidRPr="001C0837">
              <w:rPr>
                <w:szCs w:val="24"/>
              </w:rPr>
              <w:t>Job Title</w:t>
            </w:r>
          </w:p>
        </w:tc>
        <w:tc>
          <w:tcPr>
            <w:tcW w:w="6946" w:type="dxa"/>
            <w:shd w:val="clear" w:color="auto" w:fill="FBFEEC"/>
          </w:tcPr>
          <w:p w:rsidR="00CE02E8" w:rsidRPr="001C0837" w:rsidRDefault="00CE02E8" w:rsidP="001C0837">
            <w:pPr>
              <w:spacing w:after="0" w:line="240" w:lineRule="auto"/>
              <w:rPr>
                <w:rFonts w:cs="Arial"/>
                <w:szCs w:val="24"/>
                <w:lang w:eastAsia="en-GB"/>
              </w:rPr>
            </w:pPr>
          </w:p>
        </w:tc>
      </w:tr>
    </w:tbl>
    <w:p w:rsidR="00CE02E8" w:rsidRPr="0021273D" w:rsidRDefault="00CE02E8" w:rsidP="004A542D">
      <w:pPr>
        <w:pStyle w:val="BodyText1"/>
        <w:ind w:left="1440"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96"/>
        <w:gridCol w:w="709"/>
        <w:gridCol w:w="1701"/>
        <w:gridCol w:w="1201"/>
        <w:gridCol w:w="1070"/>
        <w:gridCol w:w="2407"/>
      </w:tblGrid>
      <w:tr w:rsidR="00CE02E8" w:rsidRPr="00FD29C7" w:rsidTr="001C0837">
        <w:tc>
          <w:tcPr>
            <w:tcW w:w="8784" w:type="dxa"/>
            <w:gridSpan w:val="6"/>
            <w:shd w:val="clear" w:color="auto" w:fill="95B3D7"/>
          </w:tcPr>
          <w:p w:rsidR="00CE02E8" w:rsidRPr="001C0837" w:rsidRDefault="00CE02E8" w:rsidP="001C0837">
            <w:pPr>
              <w:jc w:val="center"/>
              <w:rPr>
                <w:b/>
              </w:rPr>
            </w:pPr>
            <w:r w:rsidRPr="001C0837">
              <w:rPr>
                <w:b/>
              </w:rPr>
              <w:t>Section D: Mental Health</w:t>
            </w:r>
          </w:p>
        </w:tc>
      </w:tr>
      <w:tr w:rsidR="00CE02E8" w:rsidRPr="00FD29C7" w:rsidTr="001C0837">
        <w:tc>
          <w:tcPr>
            <w:tcW w:w="1696" w:type="dxa"/>
            <w:tcBorders>
              <w:top w:val="single" w:sz="12" w:space="0" w:color="auto"/>
            </w:tcBorders>
            <w:shd w:val="clear" w:color="auto" w:fill="DDD9C3"/>
          </w:tcPr>
          <w:p w:rsidR="00CE02E8" w:rsidRPr="001C0837" w:rsidRDefault="00CE02E8" w:rsidP="001C0837">
            <w:pPr>
              <w:spacing w:after="0"/>
              <w:rPr>
                <w:b/>
              </w:rPr>
            </w:pPr>
            <w:r w:rsidRPr="001C0837">
              <w:rPr>
                <w:b/>
                <w:sz w:val="22"/>
              </w:rPr>
              <w:t xml:space="preserve">Action 30 </w:t>
            </w:r>
          </w:p>
          <w:p w:rsidR="00CE02E8" w:rsidRPr="001C0837" w:rsidRDefault="00CE02E8" w:rsidP="001C0837">
            <w:pPr>
              <w:spacing w:after="0"/>
              <w:rPr>
                <w:color w:val="FF0000"/>
              </w:rPr>
            </w:pPr>
          </w:p>
          <w:p w:rsidR="00CE02E8" w:rsidRPr="001C0837" w:rsidRDefault="00CE02E8" w:rsidP="008F2803">
            <w:pPr>
              <w:rPr>
                <w:b/>
              </w:rPr>
            </w:pPr>
          </w:p>
        </w:tc>
        <w:tc>
          <w:tcPr>
            <w:tcW w:w="7088" w:type="dxa"/>
            <w:gridSpan w:val="5"/>
            <w:tcBorders>
              <w:top w:val="single" w:sz="12" w:space="0" w:color="auto"/>
            </w:tcBorders>
            <w:shd w:val="clear" w:color="auto" w:fill="DDD9C3"/>
          </w:tcPr>
          <w:p w:rsidR="00CE02E8" w:rsidRPr="001C0837" w:rsidRDefault="00CE02E8" w:rsidP="001C0837">
            <w:pPr>
              <w:widowControl w:val="0"/>
              <w:autoSpaceDE w:val="0"/>
              <w:autoSpaceDN w:val="0"/>
              <w:adjustRightInd w:val="0"/>
              <w:spacing w:after="0" w:line="252" w:lineRule="exact"/>
              <w:ind w:right="257"/>
              <w:contextualSpacing/>
              <w:rPr>
                <w:rFonts w:cs="Arial"/>
                <w:lang w:eastAsia="en-GB"/>
              </w:rPr>
            </w:pPr>
            <w:r w:rsidRPr="001C0837">
              <w:rPr>
                <w:rFonts w:cs="Arial"/>
                <w:sz w:val="22"/>
                <w:lang w:eastAsia="en-GB"/>
              </w:rPr>
              <w:t>All users of mental health services (with a diagnosis of severe and enduring mental illness) have an assessment for physical health on admission and an action plan for health improvement should be incorporated into their care plan.</w:t>
            </w:r>
          </w:p>
          <w:p w:rsidR="00CE02E8" w:rsidRPr="001C0837" w:rsidRDefault="00CE02E8" w:rsidP="00D42D44">
            <w:r w:rsidRPr="001C0837">
              <w:rPr>
                <w:rFonts w:cs="Arial"/>
                <w:sz w:val="22"/>
                <w:lang w:eastAsia="en-GB"/>
              </w:rPr>
              <w:t>All discharged patients should have an action plan for physical health contained within their care plan, which informs community care and treatment.</w:t>
            </w:r>
          </w:p>
        </w:tc>
      </w:tr>
      <w:tr w:rsidR="00CE02E8" w:rsidTr="001C0837">
        <w:tc>
          <w:tcPr>
            <w:tcW w:w="2405" w:type="dxa"/>
            <w:gridSpan w:val="2"/>
          </w:tcPr>
          <w:p w:rsidR="00CE02E8" w:rsidRPr="001C0837" w:rsidRDefault="00CE02E8" w:rsidP="001C0837">
            <w:pPr>
              <w:spacing w:after="0"/>
            </w:pPr>
            <w:r w:rsidRPr="001C0837">
              <w:rPr>
                <w:b/>
                <w:sz w:val="22"/>
              </w:rPr>
              <w:t>A.</w:t>
            </w:r>
            <w:r w:rsidRPr="001C0837">
              <w:rPr>
                <w:sz w:val="22"/>
              </w:rPr>
              <w:t xml:space="preserve"> Name of lead(s)</w:t>
            </w:r>
          </w:p>
        </w:tc>
        <w:tc>
          <w:tcPr>
            <w:tcW w:w="2902" w:type="dxa"/>
            <w:gridSpan w:val="2"/>
            <w:shd w:val="clear" w:color="auto" w:fill="FDFFEB"/>
          </w:tcPr>
          <w:p w:rsidR="00CE02E8" w:rsidRPr="001C0837" w:rsidRDefault="00CE02E8" w:rsidP="001C0837">
            <w:pPr>
              <w:spacing w:after="0"/>
            </w:pPr>
            <w:r w:rsidRPr="001C0837">
              <w:rPr>
                <w:sz w:val="22"/>
              </w:rPr>
              <w:t>1. (strategic)</w:t>
            </w:r>
          </w:p>
          <w:p w:rsidR="00CE02E8" w:rsidRPr="001C0837" w:rsidRDefault="00CE02E8" w:rsidP="001C0837">
            <w:pPr>
              <w:spacing w:after="0"/>
            </w:pPr>
          </w:p>
        </w:tc>
        <w:tc>
          <w:tcPr>
            <w:tcW w:w="3477" w:type="dxa"/>
            <w:gridSpan w:val="2"/>
            <w:shd w:val="clear" w:color="auto" w:fill="FDFFEB"/>
          </w:tcPr>
          <w:p w:rsidR="00CE02E8" w:rsidRPr="001C0837" w:rsidRDefault="00CE02E8" w:rsidP="001C0837">
            <w:pPr>
              <w:spacing w:after="0"/>
            </w:pPr>
            <w:r w:rsidRPr="001C0837">
              <w:rPr>
                <w:sz w:val="22"/>
              </w:rPr>
              <w:t>2. (operational)</w:t>
            </w:r>
          </w:p>
          <w:p w:rsidR="00CE02E8" w:rsidRDefault="00CE02E8" w:rsidP="001C0837">
            <w:pPr>
              <w:spacing w:after="0"/>
            </w:pPr>
          </w:p>
        </w:tc>
      </w:tr>
      <w:tr w:rsidR="00CE02E8" w:rsidTr="001C0837">
        <w:tc>
          <w:tcPr>
            <w:tcW w:w="2405" w:type="dxa"/>
            <w:gridSpan w:val="2"/>
          </w:tcPr>
          <w:p w:rsidR="00CE02E8" w:rsidRPr="001C0837" w:rsidRDefault="00CE02E8" w:rsidP="001C0837">
            <w:pPr>
              <w:spacing w:after="0"/>
            </w:pPr>
            <w:r w:rsidRPr="001C0837">
              <w:rPr>
                <w:sz w:val="22"/>
              </w:rPr>
              <w:t>Professional role</w:t>
            </w:r>
          </w:p>
        </w:tc>
        <w:tc>
          <w:tcPr>
            <w:tcW w:w="2902" w:type="dxa"/>
            <w:gridSpan w:val="2"/>
            <w:shd w:val="clear" w:color="auto" w:fill="FDFFEB"/>
          </w:tcPr>
          <w:p w:rsidR="00CE02E8" w:rsidRPr="001C0837" w:rsidRDefault="00CE02E8" w:rsidP="001C0837">
            <w:pPr>
              <w:spacing w:after="0"/>
            </w:pPr>
          </w:p>
        </w:tc>
        <w:tc>
          <w:tcPr>
            <w:tcW w:w="3477" w:type="dxa"/>
            <w:gridSpan w:val="2"/>
            <w:shd w:val="clear" w:color="auto" w:fill="FDFFEB"/>
          </w:tcPr>
          <w:p w:rsidR="00CE02E8" w:rsidRDefault="00CE02E8" w:rsidP="001C0837">
            <w:pPr>
              <w:spacing w:after="0"/>
            </w:pPr>
          </w:p>
        </w:tc>
      </w:tr>
      <w:tr w:rsidR="00CE02E8" w:rsidTr="001C0837">
        <w:tc>
          <w:tcPr>
            <w:tcW w:w="2405" w:type="dxa"/>
            <w:gridSpan w:val="2"/>
          </w:tcPr>
          <w:p w:rsidR="00CE02E8" w:rsidRPr="001C0837" w:rsidRDefault="00CE02E8" w:rsidP="001C0837">
            <w:pPr>
              <w:spacing w:after="0"/>
            </w:pPr>
            <w:r w:rsidRPr="001C0837">
              <w:rPr>
                <w:sz w:val="22"/>
              </w:rPr>
              <w:t>NHS Board or hospital site</w:t>
            </w:r>
          </w:p>
        </w:tc>
        <w:tc>
          <w:tcPr>
            <w:tcW w:w="2902" w:type="dxa"/>
            <w:gridSpan w:val="2"/>
            <w:shd w:val="clear" w:color="auto" w:fill="FDFFEB"/>
          </w:tcPr>
          <w:p w:rsidR="00CE02E8" w:rsidRPr="001C0837" w:rsidRDefault="00CE02E8" w:rsidP="001C0837">
            <w:pPr>
              <w:spacing w:after="0"/>
            </w:pPr>
          </w:p>
        </w:tc>
        <w:tc>
          <w:tcPr>
            <w:tcW w:w="3477" w:type="dxa"/>
            <w:gridSpan w:val="2"/>
            <w:shd w:val="clear" w:color="auto" w:fill="FDFFEB"/>
          </w:tcPr>
          <w:p w:rsidR="00CE02E8" w:rsidRDefault="00CE02E8" w:rsidP="001C0837">
            <w:pPr>
              <w:spacing w:after="0"/>
            </w:pPr>
          </w:p>
        </w:tc>
      </w:tr>
      <w:tr w:rsidR="00CE02E8" w:rsidTr="001C0837">
        <w:tc>
          <w:tcPr>
            <w:tcW w:w="8784" w:type="dxa"/>
            <w:gridSpan w:val="6"/>
          </w:tcPr>
          <w:p w:rsidR="00CE02E8" w:rsidRDefault="00CE02E8" w:rsidP="001C0837">
            <w:pPr>
              <w:spacing w:after="0"/>
            </w:pPr>
            <w:r w:rsidRPr="001C0837">
              <w:rPr>
                <w:b/>
                <w:sz w:val="22"/>
              </w:rPr>
              <w:t>B.</w:t>
            </w:r>
            <w:r w:rsidRPr="001C0837">
              <w:rPr>
                <w:sz w:val="22"/>
              </w:rPr>
              <w:t xml:space="preserve"> Number of staff trained to promote physical health</w:t>
            </w:r>
          </w:p>
        </w:tc>
      </w:tr>
      <w:tr w:rsidR="00CE02E8" w:rsidRPr="00A76B2A" w:rsidTr="001C0837">
        <w:tc>
          <w:tcPr>
            <w:tcW w:w="2405" w:type="dxa"/>
            <w:gridSpan w:val="2"/>
            <w:shd w:val="clear" w:color="auto" w:fill="F2F2F2"/>
          </w:tcPr>
          <w:p w:rsidR="00CE02E8" w:rsidRPr="001C0837" w:rsidRDefault="00CE02E8" w:rsidP="008A56EA"/>
        </w:tc>
        <w:tc>
          <w:tcPr>
            <w:tcW w:w="1701" w:type="dxa"/>
          </w:tcPr>
          <w:p w:rsidR="00CE02E8" w:rsidRPr="001C0837" w:rsidRDefault="00CE02E8" w:rsidP="008A56EA">
            <w:r w:rsidRPr="001C0837">
              <w:rPr>
                <w:sz w:val="22"/>
              </w:rPr>
              <w:t>(i) Undertaking physical health assessments</w:t>
            </w:r>
          </w:p>
        </w:tc>
        <w:tc>
          <w:tcPr>
            <w:tcW w:w="2271" w:type="dxa"/>
            <w:gridSpan w:val="2"/>
          </w:tcPr>
          <w:p w:rsidR="00CE02E8" w:rsidRPr="001C0837" w:rsidRDefault="00CE02E8" w:rsidP="001C0837">
            <w:pPr>
              <w:spacing w:after="0"/>
            </w:pPr>
            <w:r w:rsidRPr="001C0837">
              <w:rPr>
                <w:sz w:val="22"/>
              </w:rPr>
              <w:t xml:space="preserve">(ii) Developing action plans to support health improvement  </w:t>
            </w:r>
          </w:p>
        </w:tc>
        <w:tc>
          <w:tcPr>
            <w:tcW w:w="2407" w:type="dxa"/>
            <w:shd w:val="clear" w:color="auto" w:fill="FFFFFF"/>
          </w:tcPr>
          <w:p w:rsidR="00CE02E8" w:rsidRPr="001C0837" w:rsidRDefault="00CE02E8" w:rsidP="001C0837">
            <w:pPr>
              <w:spacing w:after="0"/>
            </w:pPr>
            <w:r w:rsidRPr="001C0837">
              <w:rPr>
                <w:sz w:val="22"/>
              </w:rPr>
              <w:t>(iii) Responsible for both assessments and action plans</w:t>
            </w:r>
          </w:p>
        </w:tc>
      </w:tr>
      <w:tr w:rsidR="00CE02E8" w:rsidRPr="00A76B2A" w:rsidTr="001C0837">
        <w:tc>
          <w:tcPr>
            <w:tcW w:w="2405" w:type="dxa"/>
            <w:gridSpan w:val="2"/>
            <w:shd w:val="clear" w:color="auto" w:fill="FFFFFF"/>
          </w:tcPr>
          <w:p w:rsidR="00CE02E8" w:rsidRPr="001C0837" w:rsidRDefault="00CE02E8" w:rsidP="0021586A">
            <w:pPr>
              <w:rPr>
                <w:b/>
              </w:rPr>
            </w:pPr>
            <w:r w:rsidRPr="001C0837">
              <w:rPr>
                <w:sz w:val="22"/>
              </w:rPr>
              <w:t>Total number of staff trained to promote physical health:</w:t>
            </w:r>
          </w:p>
        </w:tc>
        <w:tc>
          <w:tcPr>
            <w:tcW w:w="1701" w:type="dxa"/>
            <w:shd w:val="clear" w:color="auto" w:fill="FDFFEB"/>
          </w:tcPr>
          <w:p w:rsidR="00CE02E8" w:rsidRPr="001C0837" w:rsidRDefault="00CE02E8" w:rsidP="008A56EA">
            <w:pPr>
              <w:rPr>
                <w:b/>
              </w:rPr>
            </w:pPr>
          </w:p>
        </w:tc>
        <w:tc>
          <w:tcPr>
            <w:tcW w:w="2271" w:type="dxa"/>
            <w:gridSpan w:val="2"/>
            <w:shd w:val="clear" w:color="auto" w:fill="FCFFE7"/>
          </w:tcPr>
          <w:p w:rsidR="00CE02E8" w:rsidRPr="001C0837" w:rsidRDefault="00CE02E8" w:rsidP="001C0837">
            <w:pPr>
              <w:spacing w:after="0"/>
              <w:rPr>
                <w:b/>
              </w:rPr>
            </w:pPr>
          </w:p>
        </w:tc>
        <w:tc>
          <w:tcPr>
            <w:tcW w:w="2407" w:type="dxa"/>
            <w:shd w:val="clear" w:color="auto" w:fill="FCFFE7"/>
          </w:tcPr>
          <w:p w:rsidR="00CE02E8" w:rsidRPr="001C0837" w:rsidRDefault="00CE02E8" w:rsidP="001C0837">
            <w:pPr>
              <w:spacing w:after="0"/>
              <w:rPr>
                <w:b/>
              </w:rPr>
            </w:pPr>
          </w:p>
        </w:tc>
      </w:tr>
      <w:tr w:rsidR="00CE02E8" w:rsidRPr="00A76B2A" w:rsidTr="001C0837">
        <w:tc>
          <w:tcPr>
            <w:tcW w:w="2405" w:type="dxa"/>
            <w:gridSpan w:val="2"/>
          </w:tcPr>
          <w:p w:rsidR="00CE02E8" w:rsidRPr="001C0837" w:rsidRDefault="00CE02E8" w:rsidP="001C0837">
            <w:pPr>
              <w:spacing w:after="0"/>
            </w:pPr>
            <w:r w:rsidRPr="001C0837">
              <w:rPr>
                <w:sz w:val="22"/>
              </w:rPr>
              <w:t>Name and format of course/module</w:t>
            </w:r>
          </w:p>
        </w:tc>
        <w:tc>
          <w:tcPr>
            <w:tcW w:w="6379" w:type="dxa"/>
            <w:gridSpan w:val="4"/>
            <w:shd w:val="clear" w:color="auto" w:fill="FDFFEB"/>
          </w:tcPr>
          <w:p w:rsidR="00CE02E8" w:rsidRPr="001C0837" w:rsidRDefault="00CE02E8" w:rsidP="008A56EA"/>
        </w:tc>
      </w:tr>
      <w:tr w:rsidR="00CE02E8" w:rsidRPr="00A76B2A" w:rsidTr="001C0837">
        <w:tc>
          <w:tcPr>
            <w:tcW w:w="2405" w:type="dxa"/>
            <w:gridSpan w:val="2"/>
          </w:tcPr>
          <w:p w:rsidR="00CE02E8" w:rsidRPr="001C0837" w:rsidRDefault="00CE02E8" w:rsidP="001C0837">
            <w:pPr>
              <w:spacing w:after="0"/>
              <w:rPr>
                <w:b/>
              </w:rPr>
            </w:pPr>
            <w:r w:rsidRPr="001C0837">
              <w:rPr>
                <w:sz w:val="22"/>
              </w:rPr>
              <w:t>Role of staff completing training</w:t>
            </w:r>
          </w:p>
        </w:tc>
        <w:tc>
          <w:tcPr>
            <w:tcW w:w="6379" w:type="dxa"/>
            <w:gridSpan w:val="4"/>
            <w:shd w:val="clear" w:color="auto" w:fill="FDFFEB"/>
          </w:tcPr>
          <w:p w:rsidR="00CE02E8" w:rsidRPr="001C0837" w:rsidRDefault="00CE02E8" w:rsidP="008A56EA"/>
        </w:tc>
      </w:tr>
      <w:tr w:rsidR="00CE02E8" w:rsidRPr="00A76B2A" w:rsidTr="001C0837">
        <w:trPr>
          <w:trHeight w:val="372"/>
        </w:trPr>
        <w:tc>
          <w:tcPr>
            <w:tcW w:w="8784" w:type="dxa"/>
            <w:gridSpan w:val="6"/>
          </w:tcPr>
          <w:p w:rsidR="00CE02E8" w:rsidRPr="001C0837" w:rsidRDefault="00CE02E8" w:rsidP="008A56EA">
            <w:r w:rsidRPr="001C0837">
              <w:rPr>
                <w:b/>
                <w:sz w:val="22"/>
              </w:rPr>
              <w:t>C.</w:t>
            </w:r>
            <w:r w:rsidRPr="001C0837">
              <w:rPr>
                <w:sz w:val="22"/>
              </w:rPr>
              <w:t xml:space="preserve"> Patient documentation</w:t>
            </w:r>
          </w:p>
        </w:tc>
      </w:tr>
      <w:tr w:rsidR="00CE02E8" w:rsidRPr="00A76B2A" w:rsidTr="001C0837">
        <w:tc>
          <w:tcPr>
            <w:tcW w:w="2405" w:type="dxa"/>
            <w:gridSpan w:val="2"/>
          </w:tcPr>
          <w:p w:rsidR="00CE02E8" w:rsidRPr="001C0837" w:rsidRDefault="00CE02E8" w:rsidP="001C0837">
            <w:pPr>
              <w:spacing w:after="0"/>
            </w:pPr>
            <w:r w:rsidRPr="001C0837">
              <w:rPr>
                <w:sz w:val="22"/>
              </w:rPr>
              <w:t>Provide details confirming that relevant patient documentation has been revised to record physical health and action plan for health improvement.</w:t>
            </w:r>
          </w:p>
          <w:p w:rsidR="00CE02E8" w:rsidRPr="001C0837" w:rsidRDefault="00CE02E8" w:rsidP="001C0837">
            <w:pPr>
              <w:spacing w:after="0"/>
            </w:pPr>
          </w:p>
        </w:tc>
        <w:tc>
          <w:tcPr>
            <w:tcW w:w="6379" w:type="dxa"/>
            <w:gridSpan w:val="4"/>
            <w:shd w:val="clear" w:color="auto" w:fill="FDFFEB"/>
          </w:tcPr>
          <w:p w:rsidR="00CE02E8" w:rsidRPr="001C0837" w:rsidRDefault="00CE02E8" w:rsidP="008A56EA"/>
        </w:tc>
      </w:tr>
      <w:tr w:rsidR="00CE02E8" w:rsidRPr="00A76B2A" w:rsidTr="001C0837">
        <w:tc>
          <w:tcPr>
            <w:tcW w:w="1696" w:type="dxa"/>
            <w:tcBorders>
              <w:top w:val="single" w:sz="12" w:space="0" w:color="auto"/>
              <w:bottom w:val="single" w:sz="12" w:space="0" w:color="auto"/>
            </w:tcBorders>
            <w:shd w:val="clear" w:color="auto" w:fill="DDD9C3"/>
          </w:tcPr>
          <w:p w:rsidR="00CE02E8" w:rsidRPr="001C0837" w:rsidRDefault="00CE02E8" w:rsidP="008F2803">
            <w:pPr>
              <w:rPr>
                <w:color w:val="FF0000"/>
              </w:rPr>
            </w:pPr>
            <w:r w:rsidRPr="001C0837">
              <w:rPr>
                <w:b/>
                <w:sz w:val="22"/>
              </w:rPr>
              <w:t xml:space="preserve">Action 31 </w:t>
            </w:r>
          </w:p>
          <w:p w:rsidR="00CE02E8" w:rsidRPr="001C0837" w:rsidRDefault="00CE02E8" w:rsidP="008F2803">
            <w:pPr>
              <w:rPr>
                <w:color w:val="FF0000"/>
              </w:rPr>
            </w:pPr>
          </w:p>
          <w:p w:rsidR="00CE02E8" w:rsidRPr="001C0837" w:rsidRDefault="00CE02E8" w:rsidP="008F2803">
            <w:pPr>
              <w:rPr>
                <w:b/>
              </w:rPr>
            </w:pPr>
          </w:p>
        </w:tc>
        <w:tc>
          <w:tcPr>
            <w:tcW w:w="7088" w:type="dxa"/>
            <w:gridSpan w:val="5"/>
            <w:tcBorders>
              <w:top w:val="single" w:sz="12" w:space="0" w:color="auto"/>
              <w:bottom w:val="single" w:sz="12" w:space="0" w:color="auto"/>
            </w:tcBorders>
            <w:shd w:val="clear" w:color="auto" w:fill="DDD9C3"/>
          </w:tcPr>
          <w:p w:rsidR="00CE02E8" w:rsidRPr="001C0837" w:rsidRDefault="00CE02E8" w:rsidP="006103CC">
            <w:pPr>
              <w:pStyle w:val="Default"/>
              <w:rPr>
                <w:sz w:val="22"/>
                <w:szCs w:val="22"/>
              </w:rPr>
            </w:pPr>
            <w:r w:rsidRPr="001C0837">
              <w:rPr>
                <w:sz w:val="22"/>
                <w:szCs w:val="22"/>
              </w:rPr>
              <w:t xml:space="preserve">Provide a narrative on your assessment of the </w:t>
            </w:r>
            <w:r w:rsidRPr="001C0837">
              <w:rPr>
                <w:b/>
                <w:sz w:val="22"/>
                <w:szCs w:val="22"/>
              </w:rPr>
              <w:t>impact</w:t>
            </w:r>
            <w:r w:rsidRPr="001C0837">
              <w:rPr>
                <w:sz w:val="22"/>
                <w:szCs w:val="22"/>
              </w:rPr>
              <w:t xml:space="preserve"> of mental health actions. </w:t>
            </w:r>
          </w:p>
          <w:p w:rsidR="00CE02E8" w:rsidRPr="001C0837" w:rsidRDefault="00CE02E8" w:rsidP="001C0837">
            <w:pPr>
              <w:spacing w:after="0"/>
              <w:rPr>
                <w:rFonts w:cs="Arial"/>
              </w:rPr>
            </w:pPr>
            <w:r w:rsidRPr="001C0837">
              <w:rPr>
                <w:rFonts w:cs="Arial"/>
                <w:sz w:val="22"/>
              </w:rPr>
              <w:t xml:space="preserve">Frame your narrative to reflect impact on patient-centred care and if appropriate, also an impact on staff health and wellbeing and the hospital environment. </w:t>
            </w:r>
          </w:p>
          <w:p w:rsidR="00CE02E8" w:rsidRPr="001C0837" w:rsidRDefault="00CE02E8" w:rsidP="001C0837">
            <w:pPr>
              <w:spacing w:after="0"/>
            </w:pPr>
            <w:r w:rsidRPr="001C0837">
              <w:rPr>
                <w:b/>
                <w:sz w:val="22"/>
              </w:rPr>
              <w:t xml:space="preserve">Note: </w:t>
            </w:r>
            <w:r w:rsidRPr="001C0837">
              <w:rPr>
                <w:sz w:val="22"/>
              </w:rPr>
              <w:t>If you are unable to submit evidence on impact,</w:t>
            </w:r>
            <w:r w:rsidRPr="001C0837">
              <w:rPr>
                <w:color w:val="FF0000"/>
                <w:sz w:val="22"/>
              </w:rPr>
              <w:t xml:space="preserve"> </w:t>
            </w:r>
            <w:r w:rsidRPr="001C0837">
              <w:rPr>
                <w:sz w:val="22"/>
              </w:rPr>
              <w:t>report activity underway to build this area.</w:t>
            </w:r>
          </w:p>
        </w:tc>
      </w:tr>
      <w:tr w:rsidR="00CE02E8" w:rsidRPr="00A76B2A" w:rsidTr="001C0837">
        <w:tc>
          <w:tcPr>
            <w:tcW w:w="8784" w:type="dxa"/>
            <w:gridSpan w:val="6"/>
            <w:tcBorders>
              <w:top w:val="single" w:sz="12" w:space="0" w:color="auto"/>
              <w:bottom w:val="single" w:sz="12" w:space="0" w:color="auto"/>
            </w:tcBorders>
          </w:tcPr>
          <w:p w:rsidR="00CE02E8" w:rsidRPr="001C0837" w:rsidRDefault="00CE02E8" w:rsidP="00277E34">
            <w:pPr>
              <w:pStyle w:val="Default"/>
              <w:rPr>
                <w:sz w:val="22"/>
                <w:szCs w:val="22"/>
              </w:rPr>
            </w:pPr>
            <w:r w:rsidRPr="001C0837">
              <w:rPr>
                <w:color w:val="002060"/>
                <w:sz w:val="22"/>
              </w:rPr>
              <w:t xml:space="preserve">A. Input your narrative on the page below.  Refer to the guidance for associated themes and observe the word count of </w:t>
            </w:r>
            <w:r w:rsidRPr="001C0837">
              <w:rPr>
                <w:b/>
                <w:color w:val="002060"/>
                <w:sz w:val="22"/>
              </w:rPr>
              <w:t>500 words/1 page</w:t>
            </w:r>
            <w:r w:rsidRPr="001C0837">
              <w:rPr>
                <w:color w:val="002060"/>
                <w:sz w:val="22"/>
              </w:rPr>
              <w:t>:</w:t>
            </w:r>
          </w:p>
        </w:tc>
      </w:tr>
      <w:tr w:rsidR="00CE02E8" w:rsidRPr="00A76B2A" w:rsidTr="001C0837">
        <w:tc>
          <w:tcPr>
            <w:tcW w:w="8784" w:type="dxa"/>
            <w:gridSpan w:val="6"/>
            <w:tcBorders>
              <w:top w:val="single" w:sz="12" w:space="0" w:color="auto"/>
            </w:tcBorders>
            <w:shd w:val="clear" w:color="auto" w:fill="FDFFEB"/>
          </w:tcPr>
          <w:p w:rsidR="00CE02E8" w:rsidRPr="001C0837" w:rsidRDefault="00CE02E8" w:rsidP="00277E34">
            <w:pPr>
              <w:pStyle w:val="Default"/>
              <w:rPr>
                <w:color w:val="002060"/>
                <w:sz w:val="22"/>
              </w:rPr>
            </w:pPr>
          </w:p>
          <w:p w:rsidR="00CE02E8" w:rsidRPr="001C0837" w:rsidRDefault="00CE02E8" w:rsidP="00277E34">
            <w:pPr>
              <w:pStyle w:val="Default"/>
              <w:rPr>
                <w:color w:val="002060"/>
                <w:sz w:val="22"/>
              </w:rPr>
            </w:pPr>
          </w:p>
          <w:p w:rsidR="00CE02E8" w:rsidRPr="001C0837" w:rsidRDefault="00CE02E8" w:rsidP="00277E34">
            <w:pPr>
              <w:pStyle w:val="Default"/>
              <w:rPr>
                <w:color w:val="002060"/>
                <w:sz w:val="22"/>
              </w:rPr>
            </w:pPr>
          </w:p>
          <w:p w:rsidR="00CE02E8" w:rsidRPr="001C0837" w:rsidRDefault="00CE02E8" w:rsidP="00277E34">
            <w:pPr>
              <w:pStyle w:val="Default"/>
              <w:rPr>
                <w:color w:val="002060"/>
                <w:sz w:val="22"/>
              </w:rPr>
            </w:pPr>
          </w:p>
          <w:p w:rsidR="00CE02E8" w:rsidRPr="001C0837" w:rsidRDefault="00CE02E8" w:rsidP="00277E34">
            <w:pPr>
              <w:pStyle w:val="Default"/>
              <w:rPr>
                <w:color w:val="002060"/>
                <w:sz w:val="22"/>
              </w:rPr>
            </w:pPr>
          </w:p>
          <w:p w:rsidR="00CE02E8" w:rsidRPr="001C0837" w:rsidRDefault="00CE02E8" w:rsidP="00277E34">
            <w:pPr>
              <w:pStyle w:val="Default"/>
              <w:rPr>
                <w:color w:val="002060"/>
                <w:sz w:val="22"/>
              </w:rPr>
            </w:pPr>
          </w:p>
          <w:p w:rsidR="00CE02E8" w:rsidRPr="001C0837" w:rsidRDefault="00CE02E8" w:rsidP="00277E34">
            <w:pPr>
              <w:pStyle w:val="Default"/>
              <w:rPr>
                <w:color w:val="002060"/>
                <w:sz w:val="22"/>
              </w:rPr>
            </w:pPr>
          </w:p>
          <w:p w:rsidR="00CE02E8" w:rsidRPr="001C0837" w:rsidRDefault="00CE02E8" w:rsidP="00277E34">
            <w:pPr>
              <w:pStyle w:val="Default"/>
              <w:rPr>
                <w:color w:val="002060"/>
                <w:sz w:val="22"/>
              </w:rPr>
            </w:pPr>
          </w:p>
        </w:tc>
      </w:tr>
    </w:tbl>
    <w:p w:rsidR="00CE02E8" w:rsidRDefault="00CE02E8" w:rsidP="00791CC4">
      <w:pPr>
        <w:spacing w:after="0" w:line="240" w:lineRule="auto"/>
      </w:pPr>
    </w:p>
    <w:p w:rsidR="00CE02E8" w:rsidRDefault="00CE02E8" w:rsidP="00830F19">
      <w:pPr>
        <w:rPr>
          <w:sz w:val="22"/>
        </w:rPr>
      </w:pPr>
    </w:p>
    <w:p w:rsidR="00CE02E8" w:rsidRDefault="00CE02E8" w:rsidP="00830F19">
      <w:pPr>
        <w:rPr>
          <w:sz w:val="22"/>
        </w:rPr>
      </w:pPr>
    </w:p>
    <w:p w:rsidR="00CE02E8" w:rsidRPr="00E55D9F" w:rsidRDefault="00CE02E8" w:rsidP="00830F19">
      <w:pPr>
        <w:rPr>
          <w:sz w:val="22"/>
        </w:rPr>
      </w:pPr>
      <w:r w:rsidRPr="00E55D9F">
        <w:rPr>
          <w:sz w:val="22"/>
        </w:rPr>
        <w:t>Complete the exception table below where you have been unable to provide the requested 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0"/>
        <w:gridCol w:w="6740"/>
      </w:tblGrid>
      <w:tr w:rsidR="00CE02E8" w:rsidTr="001C0837">
        <w:trPr>
          <w:trHeight w:val="835"/>
        </w:trPr>
        <w:tc>
          <w:tcPr>
            <w:tcW w:w="1980" w:type="dxa"/>
            <w:tcBorders>
              <w:top w:val="single" w:sz="12" w:space="0" w:color="auto"/>
            </w:tcBorders>
            <w:shd w:val="clear" w:color="auto" w:fill="DDDDDD"/>
          </w:tcPr>
          <w:p w:rsidR="00CE02E8" w:rsidRPr="001C0837" w:rsidRDefault="00CE02E8" w:rsidP="001C0837">
            <w:pPr>
              <w:spacing w:after="0"/>
            </w:pPr>
            <w:r w:rsidRPr="001C0837">
              <w:rPr>
                <w:sz w:val="22"/>
              </w:rPr>
              <w:t>Action (provide number and any assigned letter)</w:t>
            </w:r>
          </w:p>
        </w:tc>
        <w:tc>
          <w:tcPr>
            <w:tcW w:w="6740" w:type="dxa"/>
            <w:tcBorders>
              <w:top w:val="single" w:sz="12" w:space="0" w:color="auto"/>
            </w:tcBorders>
            <w:shd w:val="clear" w:color="auto" w:fill="DDDDDD"/>
          </w:tcPr>
          <w:p w:rsidR="00CE02E8" w:rsidRPr="001C0837" w:rsidRDefault="00CE02E8" w:rsidP="001C0837">
            <w:pPr>
              <w:spacing w:after="0"/>
            </w:pPr>
            <w:r w:rsidRPr="001C0837">
              <w:rPr>
                <w:b/>
                <w:sz w:val="22"/>
              </w:rPr>
              <w:t>Section D: Mental Health</w:t>
            </w:r>
            <w:r w:rsidRPr="001C0837">
              <w:rPr>
                <w:sz w:val="22"/>
              </w:rPr>
              <w:t>. Exception</w:t>
            </w:r>
            <w:r>
              <w:t xml:space="preserve"> </w:t>
            </w:r>
            <w:r w:rsidRPr="001C0837">
              <w:rPr>
                <w:sz w:val="22"/>
              </w:rPr>
              <w:t xml:space="preserve">submitted:    </w:t>
            </w:r>
          </w:p>
          <w:p w:rsidR="00CE02E8" w:rsidRPr="001C0837" w:rsidRDefault="00CE02E8" w:rsidP="001C0837">
            <w:pPr>
              <w:spacing w:after="0"/>
            </w:pPr>
          </w:p>
          <w:p w:rsidR="00CE02E8" w:rsidRPr="001C0837" w:rsidRDefault="00CE02E8" w:rsidP="001C0837">
            <w:pPr>
              <w:spacing w:after="0"/>
              <w:jc w:val="right"/>
              <w:rPr>
                <w:b/>
                <w:i/>
              </w:rPr>
            </w:pPr>
            <w:r w:rsidRPr="001C0837">
              <w:rPr>
                <w:b/>
                <w:i/>
                <w:sz w:val="22"/>
              </w:rPr>
              <w:t>(Limit each entry to 200 words)</w:t>
            </w:r>
          </w:p>
        </w:tc>
      </w:tr>
      <w:tr w:rsidR="00CE02E8" w:rsidTr="001C0837">
        <w:tc>
          <w:tcPr>
            <w:tcW w:w="1980" w:type="dxa"/>
          </w:tcPr>
          <w:p w:rsidR="00CE02E8" w:rsidRPr="001C0837" w:rsidRDefault="00CE02E8" w:rsidP="000558F9"/>
        </w:tc>
        <w:tc>
          <w:tcPr>
            <w:tcW w:w="6740" w:type="dxa"/>
          </w:tcPr>
          <w:p w:rsidR="00CE02E8" w:rsidRPr="001C0837" w:rsidRDefault="00CE02E8" w:rsidP="000558F9"/>
        </w:tc>
      </w:tr>
      <w:tr w:rsidR="00CE02E8" w:rsidTr="001C0837">
        <w:tc>
          <w:tcPr>
            <w:tcW w:w="1980" w:type="dxa"/>
          </w:tcPr>
          <w:p w:rsidR="00CE02E8" w:rsidRDefault="00CE02E8" w:rsidP="000558F9"/>
        </w:tc>
        <w:tc>
          <w:tcPr>
            <w:tcW w:w="6740" w:type="dxa"/>
          </w:tcPr>
          <w:p w:rsidR="00CE02E8" w:rsidRDefault="00CE02E8" w:rsidP="000558F9"/>
        </w:tc>
      </w:tr>
    </w:tbl>
    <w:p w:rsidR="00CE02E8" w:rsidRPr="00416B61" w:rsidRDefault="00CE02E8">
      <w:pPr>
        <w:spacing w:after="0" w:line="240" w:lineRule="auto"/>
        <w:rPr>
          <w:rFonts w:cs="Arial"/>
          <w:color w:val="FF0000"/>
          <w:szCs w:val="24"/>
          <w:lang w:eastAsia="en-GB"/>
        </w:rPr>
      </w:pPr>
      <w:r>
        <w:br w:type="page"/>
      </w:r>
    </w:p>
    <w:p w:rsidR="00CE02E8" w:rsidRPr="0021273D" w:rsidRDefault="00CE02E8" w:rsidP="00AD674B">
      <w:pPr>
        <w:spacing w:after="0" w:line="240" w:lineRule="auto"/>
        <w:rPr>
          <w:szCs w:val="24"/>
        </w:rPr>
      </w:pPr>
      <w:bookmarkStart w:id="5" w:name="InnovativeandEmerging"/>
      <w:r w:rsidRPr="00B205B2">
        <w:rPr>
          <w:b/>
          <w:szCs w:val="24"/>
          <w:u w:val="single"/>
        </w:rPr>
        <w:t>Innovative and emerging practice</w:t>
      </w:r>
      <w:bookmarkEnd w:id="5"/>
      <w:r w:rsidRPr="0021273D">
        <w:rPr>
          <w:b/>
          <w:szCs w:val="24"/>
        </w:rPr>
        <w:t xml:space="preserve">: </w:t>
      </w:r>
      <w:r w:rsidRPr="0021273D">
        <w:rPr>
          <w:szCs w:val="24"/>
        </w:rPr>
        <w:t xml:space="preserve">Lead contributor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38"/>
        <w:gridCol w:w="7110"/>
      </w:tblGrid>
      <w:tr w:rsidR="00CE02E8" w:rsidRPr="0021273D" w:rsidTr="001C0837">
        <w:tc>
          <w:tcPr>
            <w:tcW w:w="1838" w:type="dxa"/>
          </w:tcPr>
          <w:p w:rsidR="00CE02E8" w:rsidRPr="001C0837" w:rsidRDefault="00CE02E8" w:rsidP="001C0837">
            <w:pPr>
              <w:pStyle w:val="BodyText1"/>
              <w:spacing w:line="240" w:lineRule="auto"/>
            </w:pPr>
            <w:r w:rsidRPr="001C0837">
              <w:t>Name</w:t>
            </w:r>
          </w:p>
        </w:tc>
        <w:tc>
          <w:tcPr>
            <w:tcW w:w="7110" w:type="dxa"/>
            <w:shd w:val="clear" w:color="auto" w:fill="FBFEEC"/>
          </w:tcPr>
          <w:p w:rsidR="00CE02E8" w:rsidRPr="001C0837" w:rsidRDefault="00CE02E8" w:rsidP="001C0837">
            <w:pPr>
              <w:spacing w:after="0" w:line="240" w:lineRule="auto"/>
              <w:rPr>
                <w:rFonts w:cs="Arial"/>
                <w:szCs w:val="24"/>
                <w:lang w:eastAsia="en-GB"/>
              </w:rPr>
            </w:pPr>
            <w:r w:rsidRPr="001C0837">
              <w:rPr>
                <w:rFonts w:cs="Arial"/>
                <w:szCs w:val="24"/>
                <w:lang w:eastAsia="en-GB"/>
              </w:rPr>
              <w:t>Gary Rice, GM</w:t>
            </w:r>
          </w:p>
          <w:p w:rsidR="00CE02E8" w:rsidRPr="001C0837" w:rsidRDefault="00CE02E8" w:rsidP="001C0837">
            <w:pPr>
              <w:spacing w:after="0" w:line="240" w:lineRule="auto"/>
              <w:rPr>
                <w:rFonts w:cs="Arial"/>
                <w:szCs w:val="24"/>
                <w:lang w:eastAsia="en-GB"/>
              </w:rPr>
            </w:pPr>
            <w:r w:rsidRPr="001C0837">
              <w:rPr>
                <w:rFonts w:cs="Arial"/>
                <w:szCs w:val="24"/>
                <w:lang w:eastAsia="en-GB"/>
              </w:rPr>
              <w:t>Fiona Nolan, Cardiothoracic Physiotherapy Team Leader /Kathryn Macpherson, Senior Physiotherapist</w:t>
            </w:r>
          </w:p>
          <w:p w:rsidR="00CE02E8" w:rsidRPr="001C0837" w:rsidRDefault="00CE02E8" w:rsidP="001C0837">
            <w:pPr>
              <w:spacing w:after="0" w:line="240" w:lineRule="auto"/>
              <w:rPr>
                <w:rFonts w:cs="Arial"/>
                <w:szCs w:val="24"/>
                <w:lang w:eastAsia="en-GB"/>
              </w:rPr>
            </w:pPr>
            <w:r w:rsidRPr="001C0837">
              <w:rPr>
                <w:rFonts w:cs="Arial"/>
                <w:szCs w:val="24"/>
                <w:lang w:eastAsia="en-GB"/>
              </w:rPr>
              <w:t>Brenda Proud &amp; Marie Smith, Occupational Health Nurses</w:t>
            </w:r>
          </w:p>
          <w:p w:rsidR="00CE02E8" w:rsidRPr="001C0837" w:rsidRDefault="00CE02E8" w:rsidP="001C0837">
            <w:pPr>
              <w:spacing w:after="0" w:line="240" w:lineRule="auto"/>
              <w:rPr>
                <w:rFonts w:cs="Arial"/>
                <w:szCs w:val="24"/>
                <w:lang w:eastAsia="en-GB"/>
              </w:rPr>
            </w:pPr>
            <w:r w:rsidRPr="001C0837">
              <w:rPr>
                <w:rFonts w:cs="Arial"/>
                <w:szCs w:val="24"/>
                <w:lang w:eastAsia="en-GB"/>
              </w:rPr>
              <w:t>Stephen Hughes, Team Leader Clinical Nutrition</w:t>
            </w:r>
          </w:p>
          <w:p w:rsidR="00CE02E8" w:rsidRPr="001C0837" w:rsidRDefault="00CE02E8" w:rsidP="001C0837">
            <w:pPr>
              <w:spacing w:after="0" w:line="240" w:lineRule="auto"/>
              <w:rPr>
                <w:rFonts w:cs="Arial"/>
                <w:szCs w:val="24"/>
                <w:lang w:eastAsia="en-GB"/>
              </w:rPr>
            </w:pPr>
          </w:p>
        </w:tc>
      </w:tr>
      <w:tr w:rsidR="00CE02E8" w:rsidRPr="0021273D" w:rsidTr="001C0837">
        <w:tc>
          <w:tcPr>
            <w:tcW w:w="1838" w:type="dxa"/>
          </w:tcPr>
          <w:p w:rsidR="00CE02E8" w:rsidRPr="001C0837" w:rsidRDefault="00CE02E8" w:rsidP="001C0837">
            <w:pPr>
              <w:spacing w:after="0" w:line="240" w:lineRule="auto"/>
              <w:rPr>
                <w:rFonts w:cs="Arial"/>
                <w:szCs w:val="24"/>
                <w:lang w:eastAsia="en-GB"/>
              </w:rPr>
            </w:pPr>
            <w:r w:rsidRPr="001C0837">
              <w:rPr>
                <w:szCs w:val="24"/>
              </w:rPr>
              <w:t>Job Title</w:t>
            </w:r>
          </w:p>
        </w:tc>
        <w:tc>
          <w:tcPr>
            <w:tcW w:w="7110" w:type="dxa"/>
            <w:shd w:val="clear" w:color="auto" w:fill="FBFEEC"/>
          </w:tcPr>
          <w:p w:rsidR="00CE02E8" w:rsidRPr="001C0837" w:rsidRDefault="00CE02E8" w:rsidP="001C0837">
            <w:pPr>
              <w:spacing w:after="0" w:line="240" w:lineRule="auto"/>
              <w:rPr>
                <w:rFonts w:cs="Arial"/>
                <w:szCs w:val="24"/>
                <w:lang w:eastAsia="en-GB"/>
              </w:rPr>
            </w:pPr>
          </w:p>
        </w:tc>
      </w:tr>
    </w:tbl>
    <w:p w:rsidR="00CE02E8" w:rsidRDefault="00CE02E8" w:rsidP="00791CC4">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2"/>
        <w:gridCol w:w="3402"/>
        <w:gridCol w:w="1275"/>
        <w:gridCol w:w="2149"/>
      </w:tblGrid>
      <w:tr w:rsidR="00CE02E8" w:rsidTr="001C0837">
        <w:trPr>
          <w:trHeight w:val="415"/>
        </w:trPr>
        <w:tc>
          <w:tcPr>
            <w:tcW w:w="8948" w:type="dxa"/>
            <w:gridSpan w:val="4"/>
            <w:tcBorders>
              <w:bottom w:val="single" w:sz="12" w:space="0" w:color="auto"/>
            </w:tcBorders>
            <w:shd w:val="clear" w:color="auto" w:fill="9966FF"/>
          </w:tcPr>
          <w:p w:rsidR="00CE02E8" w:rsidRPr="001C0837" w:rsidRDefault="00CE02E8" w:rsidP="001C0837">
            <w:pPr>
              <w:spacing w:after="0" w:line="240" w:lineRule="auto"/>
              <w:jc w:val="center"/>
              <w:rPr>
                <w:b/>
              </w:rPr>
            </w:pPr>
            <w:r w:rsidRPr="001C0837">
              <w:rPr>
                <w:b/>
              </w:rPr>
              <w:t>Section E: Innovative and emerging practice</w:t>
            </w:r>
          </w:p>
          <w:p w:rsidR="00CE02E8" w:rsidRDefault="00CE02E8" w:rsidP="001C0837">
            <w:pPr>
              <w:spacing w:after="0" w:line="240" w:lineRule="auto"/>
            </w:pPr>
          </w:p>
        </w:tc>
      </w:tr>
      <w:tr w:rsidR="00CE02E8" w:rsidTr="001C0837">
        <w:tc>
          <w:tcPr>
            <w:tcW w:w="8948" w:type="dxa"/>
            <w:gridSpan w:val="4"/>
            <w:tcBorders>
              <w:top w:val="single" w:sz="12" w:space="0" w:color="auto"/>
            </w:tcBorders>
          </w:tcPr>
          <w:p w:rsidR="00CE02E8" w:rsidRPr="001C0837" w:rsidRDefault="00CE02E8" w:rsidP="001C0837">
            <w:pPr>
              <w:spacing w:after="0" w:line="240" w:lineRule="auto"/>
              <w:rPr>
                <w:rFonts w:cs="Arial"/>
                <w:color w:val="365F91"/>
                <w:sz w:val="12"/>
                <w:szCs w:val="12"/>
              </w:rPr>
            </w:pPr>
          </w:p>
          <w:p w:rsidR="00CE02E8" w:rsidRPr="001C0837" w:rsidRDefault="00CE02E8" w:rsidP="001C0837">
            <w:pPr>
              <w:spacing w:after="0" w:line="240" w:lineRule="auto"/>
              <w:rPr>
                <w:rFonts w:cs="Arial"/>
                <w:szCs w:val="24"/>
              </w:rPr>
            </w:pPr>
            <w:r w:rsidRPr="001C0837">
              <w:rPr>
                <w:rFonts w:cs="Arial"/>
                <w:szCs w:val="24"/>
              </w:rPr>
              <w:t>Innovative practice should be interpreted as being a completely original project for your NHS Board e.g. either a new approach or adopting/testing new quality improvement methodology in the area.</w:t>
            </w:r>
          </w:p>
          <w:p w:rsidR="00CE02E8" w:rsidRPr="001C0837" w:rsidRDefault="00CE02E8" w:rsidP="001C0837">
            <w:pPr>
              <w:spacing w:after="0" w:line="240" w:lineRule="auto"/>
              <w:rPr>
                <w:b/>
                <w:sz w:val="12"/>
                <w:szCs w:val="12"/>
              </w:rPr>
            </w:pPr>
          </w:p>
        </w:tc>
      </w:tr>
      <w:tr w:rsidR="00CE02E8" w:rsidTr="001C0837">
        <w:tc>
          <w:tcPr>
            <w:tcW w:w="2122" w:type="dxa"/>
            <w:shd w:val="clear" w:color="auto" w:fill="F2F2F2"/>
          </w:tcPr>
          <w:p w:rsidR="00CE02E8" w:rsidRPr="001C0837" w:rsidRDefault="00CE02E8" w:rsidP="001C0837">
            <w:pPr>
              <w:spacing w:after="0" w:line="240" w:lineRule="auto"/>
            </w:pPr>
          </w:p>
        </w:tc>
        <w:tc>
          <w:tcPr>
            <w:tcW w:w="6826" w:type="dxa"/>
            <w:gridSpan w:val="3"/>
            <w:shd w:val="clear" w:color="auto" w:fill="EEECE1"/>
          </w:tcPr>
          <w:p w:rsidR="00CE02E8" w:rsidRPr="001C0837" w:rsidRDefault="00CE02E8" w:rsidP="001C0837">
            <w:pPr>
              <w:spacing w:after="0" w:line="240" w:lineRule="auto"/>
            </w:pPr>
            <w:r w:rsidRPr="001C0837">
              <w:rPr>
                <w:b/>
                <w:sz w:val="22"/>
              </w:rPr>
              <w:t xml:space="preserve">1. </w:t>
            </w:r>
            <w:r w:rsidRPr="001C0837">
              <w:rPr>
                <w:sz w:val="22"/>
              </w:rPr>
              <w:t>Include project name, setting, format, targeting, any collaborative working and outcomes</w:t>
            </w:r>
          </w:p>
        </w:tc>
      </w:tr>
      <w:tr w:rsidR="00CE02E8" w:rsidTr="001C0837">
        <w:tc>
          <w:tcPr>
            <w:tcW w:w="2122" w:type="dxa"/>
            <w:shd w:val="clear" w:color="auto" w:fill="EEECE1"/>
          </w:tcPr>
          <w:p w:rsidR="00CE02E8" w:rsidRDefault="00CE02E8" w:rsidP="001C0837">
            <w:pPr>
              <w:spacing w:after="0" w:line="240" w:lineRule="auto"/>
            </w:pPr>
            <w:r w:rsidRPr="001C0837">
              <w:rPr>
                <w:b/>
                <w:sz w:val="22"/>
              </w:rPr>
              <w:t xml:space="preserve">1. </w:t>
            </w:r>
            <w:r w:rsidRPr="001C0837">
              <w:rPr>
                <w:sz w:val="22"/>
              </w:rPr>
              <w:t>Example of an improvement approach being applied to HPHS related activity.</w:t>
            </w:r>
          </w:p>
        </w:tc>
        <w:tc>
          <w:tcPr>
            <w:tcW w:w="6826" w:type="dxa"/>
            <w:gridSpan w:val="3"/>
            <w:shd w:val="clear" w:color="auto" w:fill="FDFFEB"/>
          </w:tcPr>
          <w:p w:rsidR="00CE02E8" w:rsidRPr="001C0837" w:rsidRDefault="00CE02E8" w:rsidP="001C0837">
            <w:pPr>
              <w:spacing w:after="0" w:line="240" w:lineRule="auto"/>
            </w:pPr>
            <w:r w:rsidRPr="00DD19AC">
              <w:rPr>
                <w:b/>
                <w:sz w:val="22"/>
              </w:rPr>
              <w:t>1a.</w:t>
            </w:r>
            <w:r w:rsidRPr="00DD19AC">
              <w:rPr>
                <w:sz w:val="22"/>
              </w:rPr>
              <w:t xml:space="preserve"> Within the hotel we are focussing on menu content, we have introduced Hydration stations for conference delegates and this will roll out to Centre for Health and Wellbeing members. The hydration is linked to RDA and also supports health and wellbeing generally</w:t>
            </w:r>
            <w:r w:rsidRPr="001C0837">
              <w:rPr>
                <w:sz w:val="22"/>
              </w:rPr>
              <w:t>.</w:t>
            </w:r>
          </w:p>
          <w:p w:rsidR="00CE02E8" w:rsidRPr="001C0837" w:rsidRDefault="00CE02E8" w:rsidP="001C0837">
            <w:pPr>
              <w:spacing w:after="0" w:line="240" w:lineRule="auto"/>
            </w:pPr>
          </w:p>
          <w:p w:rsidR="00CE02E8" w:rsidRPr="00DD19AC" w:rsidRDefault="00CE02E8" w:rsidP="001C0837">
            <w:pPr>
              <w:spacing w:after="0" w:line="240" w:lineRule="auto"/>
              <w:rPr>
                <w:rFonts w:cs="Arial"/>
                <w:lang w:eastAsia="en-GB"/>
              </w:rPr>
            </w:pPr>
            <w:r w:rsidRPr="00DD19AC">
              <w:rPr>
                <w:b/>
                <w:sz w:val="22"/>
              </w:rPr>
              <w:t>1</w:t>
            </w:r>
            <w:r w:rsidRPr="00DD19AC">
              <w:rPr>
                <w:rFonts w:cs="Arial"/>
                <w:b/>
                <w:sz w:val="22"/>
              </w:rPr>
              <w:t>.b</w:t>
            </w:r>
            <w:r w:rsidRPr="00DD19AC">
              <w:rPr>
                <w:rFonts w:cs="Arial"/>
                <w:sz w:val="22"/>
              </w:rPr>
              <w:t xml:space="preserve"> </w:t>
            </w:r>
            <w:r w:rsidRPr="00DD19AC">
              <w:rPr>
                <w:rFonts w:cs="Arial"/>
                <w:b/>
                <w:sz w:val="22"/>
                <w:lang w:eastAsia="en-GB"/>
              </w:rPr>
              <w:t>Physiotherapy prehabilitation project</w:t>
            </w:r>
          </w:p>
          <w:p w:rsidR="00CE02E8" w:rsidRPr="00DD19AC" w:rsidRDefault="00CE02E8" w:rsidP="001C0837">
            <w:pPr>
              <w:spacing w:after="0" w:line="240" w:lineRule="auto"/>
              <w:rPr>
                <w:rFonts w:cs="Arial"/>
                <w:lang w:eastAsia="en-GB"/>
              </w:rPr>
            </w:pPr>
            <w:r w:rsidRPr="00DD19AC">
              <w:rPr>
                <w:rFonts w:cs="Arial"/>
                <w:sz w:val="22"/>
                <w:lang w:eastAsia="en-GB"/>
              </w:rPr>
              <w:t>The cardiothoracic physiotherapy team are carrying out a research project on the effect of a physiotherapy prehabilitation programme on postoperative outcomes in patients undergoing cardiac or thoracic surgery.  Prehabilitation aims to optimise or increase an individual’s functional capacity, enabling them to withstand a stressful event such as surgery.  Prehabilitation is a multi-modal concept and can be thought of as ‘preoperative rehabilitation’. While it is a relatively new concept there is emerging evidence among different surgical specialities demonstrating benefits to the patients and health care systems, including reduced length of hospital stay, improved functional capacity and quality of life, as well as fewer peri and postoperative complications.</w:t>
            </w:r>
          </w:p>
          <w:p w:rsidR="00CE02E8" w:rsidRPr="00DD19AC" w:rsidRDefault="00CE02E8" w:rsidP="001C0837">
            <w:pPr>
              <w:spacing w:after="0" w:line="240" w:lineRule="auto"/>
              <w:rPr>
                <w:rFonts w:cs="Arial"/>
                <w:u w:val="single"/>
                <w:lang w:eastAsia="en-GB"/>
              </w:rPr>
            </w:pPr>
          </w:p>
          <w:p w:rsidR="00CE02E8" w:rsidRPr="001C0837" w:rsidRDefault="00CE02E8" w:rsidP="001C0837">
            <w:pPr>
              <w:spacing w:after="0" w:line="240" w:lineRule="auto"/>
              <w:rPr>
                <w:rFonts w:cs="Arial"/>
                <w:lang w:eastAsia="en-GB"/>
              </w:rPr>
            </w:pPr>
            <w:r w:rsidRPr="00DD19AC">
              <w:rPr>
                <w:rFonts w:cs="Arial"/>
                <w:sz w:val="22"/>
                <w:lang w:eastAsia="en-GB"/>
              </w:rPr>
              <w:t> Participants undergoing a primary coronary artery bypass graft or lobectomy are randomised into either standard care group or prehabilitation group. The prehabilitation group are given a home exercise programme consisting of deep breathing exercises, an incentive spirometer to measure daily tidal volumes and a pedometer with daily step count diary. The study aims to determine if a physiotherapy prehabilitation programme improves functional capacity (measured by 6 minute walk test) preoperatively and if there are any improvements in post operative outcomes. The study is currently in the recruitment phase of the pilot study.</w:t>
            </w:r>
          </w:p>
          <w:p w:rsidR="00CE02E8" w:rsidRPr="001C0837" w:rsidRDefault="00CE02E8" w:rsidP="001C0837">
            <w:pPr>
              <w:spacing w:after="0" w:line="240" w:lineRule="auto"/>
              <w:rPr>
                <w:rFonts w:cs="Arial"/>
                <w:lang w:eastAsia="en-GB"/>
              </w:rPr>
            </w:pPr>
          </w:p>
          <w:p w:rsidR="00CE02E8" w:rsidRPr="001C0837" w:rsidRDefault="00CE02E8" w:rsidP="00CA006F">
            <w:pPr>
              <w:spacing w:line="240" w:lineRule="auto"/>
            </w:pPr>
            <w:r w:rsidRPr="00DD19AC">
              <w:rPr>
                <w:rFonts w:cs="Arial"/>
                <w:b/>
                <w:sz w:val="22"/>
                <w:lang w:eastAsia="en-GB"/>
              </w:rPr>
              <w:t>1.c</w:t>
            </w:r>
            <w:r w:rsidRPr="00DD19AC">
              <w:rPr>
                <w:rFonts w:cs="Arial"/>
                <w:sz w:val="22"/>
                <w:lang w:eastAsia="en-GB"/>
              </w:rPr>
              <w:t xml:space="preserve"> </w:t>
            </w:r>
            <w:r w:rsidRPr="00DD19AC">
              <w:rPr>
                <w:b/>
                <w:sz w:val="22"/>
              </w:rPr>
              <w:t>In:SPIRE</w:t>
            </w:r>
            <w:r w:rsidRPr="00DD19AC">
              <w:rPr>
                <w:sz w:val="22"/>
              </w:rPr>
              <w:t xml:space="preserve"> </w:t>
            </w:r>
            <w:r w:rsidRPr="00DD19AC">
              <w:rPr>
                <w:i/>
                <w:sz w:val="22"/>
              </w:rPr>
              <w:t>( Intensive Care Syndrome: Promoting Independence and Return to Employment</w:t>
            </w:r>
            <w:r w:rsidRPr="00DD19AC">
              <w:rPr>
                <w:sz w:val="22"/>
              </w:rPr>
              <w:t xml:space="preserve">) is a multi disciplinary approach helping patients who have had a prolonged critical care hospital stay return to independent living and get back to employment, if appropriate. From a physiotherapy perspective it involves guidance and exercise prescription to help patients return to previous physical abilities and to achieve personal goals individual to each patient. It is a 6 week programme and outcomes are tested before the programme including a six minute walk test, sit-to-stand and grip strength and retested in 6 months time.  This project started at the beginning of 2017 and is about to begin the third cohort. So far, it has been hugely successful in helping patients understand their critical care journey and help them in the transition from the hospital setting to home, where previously they had no input </w:t>
            </w:r>
            <w:proofErr w:type="gramStart"/>
            <w:r w:rsidR="00CA006F">
              <w:rPr>
                <w:sz w:val="22"/>
              </w:rPr>
              <w:t xml:space="preserve">post </w:t>
            </w:r>
            <w:r w:rsidRPr="00DD19AC">
              <w:rPr>
                <w:sz w:val="22"/>
              </w:rPr>
              <w:t xml:space="preserve"> discharge</w:t>
            </w:r>
            <w:proofErr w:type="gramEnd"/>
            <w:r w:rsidRPr="00DD19AC">
              <w:rPr>
                <w:sz w:val="22"/>
              </w:rPr>
              <w:t xml:space="preserve"> from hospital.</w:t>
            </w:r>
          </w:p>
        </w:tc>
      </w:tr>
      <w:tr w:rsidR="00CE02E8" w:rsidTr="001C0837">
        <w:tc>
          <w:tcPr>
            <w:tcW w:w="2122" w:type="dxa"/>
            <w:shd w:val="clear" w:color="auto" w:fill="EEECE1"/>
          </w:tcPr>
          <w:p w:rsidR="00CE02E8" w:rsidRPr="001C0837" w:rsidRDefault="00CE02E8" w:rsidP="001C0837">
            <w:pPr>
              <w:spacing w:after="0" w:line="240" w:lineRule="auto"/>
            </w:pPr>
            <w:r w:rsidRPr="001C0837">
              <w:rPr>
                <w:b/>
                <w:sz w:val="22"/>
              </w:rPr>
              <w:t>1a.</w:t>
            </w:r>
            <w:r w:rsidRPr="001C0837">
              <w:rPr>
                <w:sz w:val="22"/>
              </w:rPr>
              <w:t xml:space="preserve"> Name &amp; contact details</w:t>
            </w:r>
          </w:p>
        </w:tc>
        <w:tc>
          <w:tcPr>
            <w:tcW w:w="6826" w:type="dxa"/>
            <w:gridSpan w:val="3"/>
            <w:shd w:val="clear" w:color="auto" w:fill="FDFFEB"/>
          </w:tcPr>
          <w:p w:rsidR="00CE02E8" w:rsidRPr="001C0837" w:rsidRDefault="00CE02E8" w:rsidP="001C0837">
            <w:pPr>
              <w:spacing w:after="0" w:line="240" w:lineRule="auto"/>
            </w:pPr>
            <w:r w:rsidRPr="001C0837">
              <w:rPr>
                <w:sz w:val="22"/>
              </w:rPr>
              <w:t>Gary Rice, General Manager</w:t>
            </w:r>
          </w:p>
          <w:p w:rsidR="00CE02E8" w:rsidRPr="001C0837" w:rsidRDefault="00CE02E8" w:rsidP="001C0837">
            <w:pPr>
              <w:spacing w:after="0" w:line="240" w:lineRule="auto"/>
            </w:pPr>
            <w:r w:rsidRPr="001C0837">
              <w:rPr>
                <w:sz w:val="22"/>
              </w:rPr>
              <w:t>Golden Jubilee Foundation Hotel</w:t>
            </w:r>
          </w:p>
        </w:tc>
      </w:tr>
      <w:tr w:rsidR="00CE02E8" w:rsidTr="001C0837">
        <w:tc>
          <w:tcPr>
            <w:tcW w:w="2122" w:type="dxa"/>
            <w:shd w:val="clear" w:color="auto" w:fill="EEECE1"/>
          </w:tcPr>
          <w:p w:rsidR="00CE02E8" w:rsidRPr="001C0837" w:rsidRDefault="00CE02E8" w:rsidP="001C0837">
            <w:pPr>
              <w:spacing w:after="0" w:line="240" w:lineRule="auto"/>
            </w:pPr>
            <w:r w:rsidRPr="001C0837">
              <w:rPr>
                <w:b/>
                <w:sz w:val="22"/>
              </w:rPr>
              <w:t>1b.</w:t>
            </w:r>
            <w:r w:rsidRPr="001C0837">
              <w:rPr>
                <w:sz w:val="22"/>
              </w:rPr>
              <w:t xml:space="preserve"> Name &amp; contact details</w:t>
            </w:r>
          </w:p>
        </w:tc>
        <w:tc>
          <w:tcPr>
            <w:tcW w:w="6826" w:type="dxa"/>
            <w:gridSpan w:val="3"/>
            <w:shd w:val="clear" w:color="auto" w:fill="FDFFEB"/>
          </w:tcPr>
          <w:p w:rsidR="00CE02E8" w:rsidRPr="00DD19AC" w:rsidRDefault="00CE02E8" w:rsidP="001C0837">
            <w:pPr>
              <w:spacing w:after="0" w:line="240" w:lineRule="auto"/>
            </w:pPr>
            <w:r w:rsidRPr="00DD19AC">
              <w:rPr>
                <w:sz w:val="22"/>
              </w:rPr>
              <w:t>Fiona Nolan, Cardiothoracic Physiotherapy Team Lead, Rehabilitation Department</w:t>
            </w:r>
          </w:p>
        </w:tc>
      </w:tr>
      <w:tr w:rsidR="00CE02E8" w:rsidTr="001C0837">
        <w:tc>
          <w:tcPr>
            <w:tcW w:w="2122" w:type="dxa"/>
            <w:shd w:val="clear" w:color="auto" w:fill="EEECE1"/>
          </w:tcPr>
          <w:p w:rsidR="00CE02E8" w:rsidRPr="001C0837" w:rsidRDefault="00CE02E8" w:rsidP="001C0837">
            <w:pPr>
              <w:spacing w:after="0" w:line="240" w:lineRule="auto"/>
            </w:pPr>
            <w:r w:rsidRPr="001C0837">
              <w:rPr>
                <w:b/>
                <w:sz w:val="22"/>
              </w:rPr>
              <w:t>1c.</w:t>
            </w:r>
            <w:r w:rsidRPr="001C0837">
              <w:rPr>
                <w:sz w:val="22"/>
              </w:rPr>
              <w:t xml:space="preserve"> Name &amp; contact details</w:t>
            </w:r>
          </w:p>
        </w:tc>
        <w:tc>
          <w:tcPr>
            <w:tcW w:w="6826" w:type="dxa"/>
            <w:gridSpan w:val="3"/>
            <w:shd w:val="clear" w:color="auto" w:fill="FDFFEB"/>
          </w:tcPr>
          <w:p w:rsidR="00CE02E8" w:rsidRPr="00DD19AC" w:rsidRDefault="00CE02E8" w:rsidP="001C0837">
            <w:pPr>
              <w:spacing w:after="0" w:line="240" w:lineRule="auto"/>
            </w:pPr>
            <w:r w:rsidRPr="00DD19AC">
              <w:rPr>
                <w:sz w:val="22"/>
              </w:rPr>
              <w:t>Fiona Nolan, Cardiothoracic Physiotherapy Team Lead, Rehabilitation Department</w:t>
            </w:r>
          </w:p>
        </w:tc>
      </w:tr>
      <w:tr w:rsidR="00CE02E8" w:rsidRPr="004E4B3A" w:rsidTr="001C0837">
        <w:tc>
          <w:tcPr>
            <w:tcW w:w="2122" w:type="dxa"/>
            <w:shd w:val="clear" w:color="auto" w:fill="F2F2F2"/>
          </w:tcPr>
          <w:p w:rsidR="00CE02E8" w:rsidRPr="001C0837" w:rsidRDefault="00CE02E8" w:rsidP="001C0837">
            <w:pPr>
              <w:spacing w:after="0" w:line="240" w:lineRule="auto"/>
              <w:rPr>
                <w:b/>
              </w:rPr>
            </w:pPr>
          </w:p>
        </w:tc>
        <w:tc>
          <w:tcPr>
            <w:tcW w:w="6826" w:type="dxa"/>
            <w:gridSpan w:val="3"/>
            <w:shd w:val="clear" w:color="auto" w:fill="EEECE1"/>
          </w:tcPr>
          <w:p w:rsidR="00CE02E8" w:rsidRPr="001C0837" w:rsidRDefault="00CE02E8" w:rsidP="001C0837">
            <w:pPr>
              <w:spacing w:after="0" w:line="240" w:lineRule="auto"/>
            </w:pPr>
            <w:r w:rsidRPr="001C0837">
              <w:rPr>
                <w:b/>
                <w:sz w:val="22"/>
              </w:rPr>
              <w:t xml:space="preserve">2. </w:t>
            </w:r>
            <w:r w:rsidRPr="001C0837">
              <w:rPr>
                <w:sz w:val="22"/>
              </w:rPr>
              <w:t>Include project name, setting, format, targeting, any collaborative working and outcomes</w:t>
            </w:r>
          </w:p>
        </w:tc>
      </w:tr>
      <w:tr w:rsidR="00CE02E8" w:rsidTr="001C0837">
        <w:tc>
          <w:tcPr>
            <w:tcW w:w="2122" w:type="dxa"/>
            <w:shd w:val="clear" w:color="auto" w:fill="EEECE1"/>
          </w:tcPr>
          <w:p w:rsidR="00CE02E8" w:rsidRPr="001C0837" w:rsidRDefault="00CE02E8" w:rsidP="001C0837">
            <w:pPr>
              <w:spacing w:after="0" w:line="240" w:lineRule="auto"/>
            </w:pPr>
            <w:r w:rsidRPr="001C0837">
              <w:rPr>
                <w:rFonts w:cs="Arial"/>
                <w:b/>
                <w:sz w:val="22"/>
              </w:rPr>
              <w:t xml:space="preserve">2. </w:t>
            </w:r>
            <w:r w:rsidRPr="001C0837">
              <w:rPr>
                <w:rFonts w:cs="Arial"/>
                <w:sz w:val="22"/>
              </w:rPr>
              <w:t>Development of staff and/or patient weight management service</w:t>
            </w:r>
          </w:p>
        </w:tc>
        <w:tc>
          <w:tcPr>
            <w:tcW w:w="6826" w:type="dxa"/>
            <w:gridSpan w:val="3"/>
            <w:shd w:val="clear" w:color="auto" w:fill="FDFFEB"/>
          </w:tcPr>
          <w:p w:rsidR="00CE02E8" w:rsidRPr="00DD19AC" w:rsidRDefault="00CE02E8" w:rsidP="001C0837">
            <w:pPr>
              <w:spacing w:after="0" w:line="240" w:lineRule="auto"/>
            </w:pPr>
            <w:r w:rsidRPr="00DD19AC">
              <w:rPr>
                <w:b/>
                <w:sz w:val="22"/>
              </w:rPr>
              <w:t>2a.</w:t>
            </w:r>
            <w:r w:rsidRPr="00DD19AC">
              <w:rPr>
                <w:sz w:val="22"/>
              </w:rPr>
              <w:t xml:space="preserve"> With the introduction of the Centre for Health and Wellbeing we have commenced in July 2017 the second cohort of staff fitness challenge. This is in groups of 15 staff from across all divisions each with different health goals such as weight loss. The Centre for Health and Wellbeing group also has membership from Rehab, Occupational Health and HR to look at further ways to develop this for more groups which may include patients.</w:t>
            </w:r>
          </w:p>
          <w:p w:rsidR="00CE02E8" w:rsidRPr="00DD19AC" w:rsidRDefault="00CE02E8" w:rsidP="001C0837">
            <w:pPr>
              <w:spacing w:after="0" w:line="240" w:lineRule="auto"/>
            </w:pPr>
          </w:p>
          <w:p w:rsidR="00CE02E8" w:rsidRPr="00DD19AC" w:rsidRDefault="00CE02E8" w:rsidP="001C0837">
            <w:pPr>
              <w:spacing w:after="0" w:line="240" w:lineRule="auto"/>
            </w:pPr>
            <w:r w:rsidRPr="00DD19AC">
              <w:rPr>
                <w:b/>
                <w:sz w:val="22"/>
              </w:rPr>
              <w:t>2b</w:t>
            </w:r>
            <w:r w:rsidRPr="00DD19AC">
              <w:rPr>
                <w:sz w:val="22"/>
              </w:rPr>
              <w:t>. Occupational Health offer staff weigh sessions each week; these are drop in sessions where staff can be weighed, have this recorded and receive advice and information on diet and exercise to help in managing their weight.</w:t>
            </w:r>
          </w:p>
          <w:p w:rsidR="00CE02E8" w:rsidRPr="00DD19AC" w:rsidRDefault="00CE02E8" w:rsidP="001C0837">
            <w:pPr>
              <w:spacing w:after="0" w:line="240" w:lineRule="auto"/>
            </w:pPr>
          </w:p>
          <w:p w:rsidR="00CE02E8" w:rsidRPr="00DD19AC" w:rsidRDefault="00CE02E8" w:rsidP="001C0837">
            <w:pPr>
              <w:spacing w:after="0" w:line="240" w:lineRule="auto"/>
            </w:pPr>
            <w:r w:rsidRPr="00DD19AC">
              <w:rPr>
                <w:sz w:val="22"/>
              </w:rPr>
              <w:t>Staff also have the opportunity to attend for a “mini MOT” at a certain time of year. This includes the opportunity to have their BMI, Blood pressure, lipid profile and glucose checked as well as having a conversation regarding any health concerns they may have. Advice and information booklets are available to supplement verbal information.</w:t>
            </w:r>
          </w:p>
          <w:p w:rsidR="00CE02E8" w:rsidRPr="00DD19AC" w:rsidRDefault="00CE02E8" w:rsidP="001C0837">
            <w:pPr>
              <w:spacing w:after="0" w:line="240" w:lineRule="auto"/>
            </w:pPr>
          </w:p>
          <w:p w:rsidR="00CE02E8" w:rsidRPr="001C0837" w:rsidRDefault="00CE02E8" w:rsidP="001C0837">
            <w:pPr>
              <w:spacing w:after="0" w:line="240" w:lineRule="auto"/>
            </w:pPr>
            <w:r w:rsidRPr="00DD19AC">
              <w:rPr>
                <w:sz w:val="22"/>
              </w:rPr>
              <w:t>Mental health support including CBT can be offered as appropriate to staff; this can be for a range of mental health/psychological problems  - this has included on occasion eating disorders.</w:t>
            </w:r>
            <w:r w:rsidRPr="001C0837">
              <w:rPr>
                <w:sz w:val="22"/>
              </w:rPr>
              <w:t xml:space="preserve"> </w:t>
            </w:r>
          </w:p>
          <w:p w:rsidR="00CE02E8" w:rsidRPr="001C0837" w:rsidRDefault="00CE02E8" w:rsidP="001C0837">
            <w:pPr>
              <w:spacing w:after="0" w:line="240" w:lineRule="auto"/>
              <w:rPr>
                <w:highlight w:val="yellow"/>
              </w:rPr>
            </w:pPr>
          </w:p>
        </w:tc>
      </w:tr>
      <w:tr w:rsidR="00CE02E8" w:rsidTr="001C0837">
        <w:tc>
          <w:tcPr>
            <w:tcW w:w="2122" w:type="dxa"/>
            <w:shd w:val="clear" w:color="auto" w:fill="EEECE1"/>
          </w:tcPr>
          <w:p w:rsidR="00CE02E8" w:rsidRPr="001C0837" w:rsidRDefault="00CE02E8" w:rsidP="001C0837">
            <w:pPr>
              <w:spacing w:after="0" w:line="240" w:lineRule="auto"/>
              <w:rPr>
                <w:rFonts w:cs="Arial"/>
                <w:b/>
                <w:color w:val="FF0000"/>
              </w:rPr>
            </w:pPr>
            <w:r w:rsidRPr="001C0837">
              <w:rPr>
                <w:b/>
                <w:sz w:val="22"/>
              </w:rPr>
              <w:t xml:space="preserve">2a. </w:t>
            </w:r>
            <w:r w:rsidRPr="001C0837">
              <w:rPr>
                <w:sz w:val="22"/>
              </w:rPr>
              <w:t>Name &amp; contact details</w:t>
            </w:r>
          </w:p>
        </w:tc>
        <w:tc>
          <w:tcPr>
            <w:tcW w:w="6826" w:type="dxa"/>
            <w:gridSpan w:val="3"/>
            <w:shd w:val="clear" w:color="auto" w:fill="FDFFEB"/>
          </w:tcPr>
          <w:p w:rsidR="00CE02E8" w:rsidRPr="001C0837" w:rsidRDefault="00CE02E8" w:rsidP="001C0837">
            <w:pPr>
              <w:spacing w:after="0" w:line="240" w:lineRule="auto"/>
              <w:rPr>
                <w:highlight w:val="yellow"/>
              </w:rPr>
            </w:pPr>
            <w:r w:rsidRPr="00DD19AC">
              <w:rPr>
                <w:sz w:val="22"/>
              </w:rPr>
              <w:t>Gary Rice, General Manager, Golden Jubilee Conference Hotel.</w:t>
            </w:r>
          </w:p>
        </w:tc>
      </w:tr>
      <w:tr w:rsidR="00CE02E8" w:rsidTr="001C0837">
        <w:tc>
          <w:tcPr>
            <w:tcW w:w="2122" w:type="dxa"/>
            <w:shd w:val="clear" w:color="auto" w:fill="EEECE1"/>
          </w:tcPr>
          <w:p w:rsidR="00CE02E8" w:rsidRPr="001C0837" w:rsidRDefault="00CE02E8" w:rsidP="001C0837">
            <w:pPr>
              <w:spacing w:after="0" w:line="240" w:lineRule="auto"/>
              <w:rPr>
                <w:rFonts w:cs="Arial"/>
              </w:rPr>
            </w:pPr>
            <w:r w:rsidRPr="001C0837">
              <w:rPr>
                <w:rFonts w:cs="Arial"/>
                <w:b/>
                <w:sz w:val="22"/>
              </w:rPr>
              <w:t xml:space="preserve">2b. </w:t>
            </w:r>
            <w:r w:rsidRPr="001C0837">
              <w:rPr>
                <w:rFonts w:cs="Arial"/>
                <w:sz w:val="22"/>
              </w:rPr>
              <w:t>Name &amp; contact details</w:t>
            </w:r>
          </w:p>
        </w:tc>
        <w:tc>
          <w:tcPr>
            <w:tcW w:w="6826" w:type="dxa"/>
            <w:gridSpan w:val="3"/>
            <w:shd w:val="clear" w:color="auto" w:fill="FBFEEC"/>
          </w:tcPr>
          <w:p w:rsidR="00CE02E8" w:rsidRPr="001C0837" w:rsidRDefault="00CE02E8" w:rsidP="001C0837">
            <w:pPr>
              <w:spacing w:after="0" w:line="240" w:lineRule="auto"/>
            </w:pPr>
            <w:r w:rsidRPr="001C0837">
              <w:rPr>
                <w:sz w:val="22"/>
              </w:rPr>
              <w:t>Brenda Proud, Occupational Health Nurse, Occupational Health Dept</w:t>
            </w:r>
          </w:p>
        </w:tc>
      </w:tr>
      <w:tr w:rsidR="00CE02E8" w:rsidTr="001C0837">
        <w:tc>
          <w:tcPr>
            <w:tcW w:w="2122" w:type="dxa"/>
            <w:shd w:val="clear" w:color="auto" w:fill="EEECE1"/>
          </w:tcPr>
          <w:p w:rsidR="00CE02E8" w:rsidRPr="001C0837" w:rsidRDefault="00CE02E8" w:rsidP="001C0837">
            <w:pPr>
              <w:spacing w:after="0" w:line="240" w:lineRule="auto"/>
              <w:rPr>
                <w:rFonts w:cs="Arial"/>
              </w:rPr>
            </w:pPr>
            <w:r w:rsidRPr="001C0837">
              <w:rPr>
                <w:rFonts w:cs="Arial"/>
                <w:b/>
                <w:sz w:val="22"/>
              </w:rPr>
              <w:t>2c.</w:t>
            </w:r>
            <w:r w:rsidRPr="001C0837">
              <w:rPr>
                <w:rFonts w:cs="Arial"/>
                <w:sz w:val="22"/>
              </w:rPr>
              <w:t xml:space="preserve"> Name &amp; contact details</w:t>
            </w:r>
          </w:p>
        </w:tc>
        <w:tc>
          <w:tcPr>
            <w:tcW w:w="6826" w:type="dxa"/>
            <w:gridSpan w:val="3"/>
            <w:shd w:val="clear" w:color="auto" w:fill="FBFEEC"/>
          </w:tcPr>
          <w:p w:rsidR="00CE02E8" w:rsidRPr="001C0837" w:rsidRDefault="00CE02E8" w:rsidP="001C0837">
            <w:pPr>
              <w:spacing w:after="0" w:line="240" w:lineRule="auto"/>
            </w:pPr>
          </w:p>
        </w:tc>
      </w:tr>
      <w:tr w:rsidR="00CE02E8" w:rsidTr="001C0837">
        <w:trPr>
          <w:trHeight w:val="731"/>
        </w:trPr>
        <w:tc>
          <w:tcPr>
            <w:tcW w:w="8948" w:type="dxa"/>
            <w:gridSpan w:val="4"/>
            <w:shd w:val="clear" w:color="auto" w:fill="DDD9C3"/>
          </w:tcPr>
          <w:p w:rsidR="00CE02E8" w:rsidRPr="002E4211" w:rsidRDefault="00CE02E8" w:rsidP="001C0837">
            <w:pPr>
              <w:widowControl w:val="0"/>
              <w:autoSpaceDE w:val="0"/>
              <w:autoSpaceDN w:val="0"/>
              <w:adjustRightInd w:val="0"/>
              <w:spacing w:before="1" w:after="0" w:line="252" w:lineRule="exact"/>
              <w:ind w:left="100" w:right="214"/>
            </w:pPr>
            <w:r w:rsidRPr="001C0837">
              <w:rPr>
                <w:rFonts w:cs="Arial"/>
                <w:sz w:val="22"/>
              </w:rPr>
              <w:t>Additional examples can be submitted below. These examples may include updated evidence from former CMO/CEL annual reports if there is any further development to report or assessment of impact.</w:t>
            </w:r>
          </w:p>
        </w:tc>
      </w:tr>
      <w:tr w:rsidR="00CE02E8" w:rsidTr="001C0837">
        <w:tc>
          <w:tcPr>
            <w:tcW w:w="5524" w:type="dxa"/>
            <w:gridSpan w:val="2"/>
          </w:tcPr>
          <w:p w:rsidR="00CE02E8" w:rsidRPr="001C0837" w:rsidRDefault="00CE02E8" w:rsidP="001C0837">
            <w:pPr>
              <w:widowControl w:val="0"/>
              <w:autoSpaceDE w:val="0"/>
              <w:autoSpaceDN w:val="0"/>
              <w:adjustRightInd w:val="0"/>
              <w:spacing w:after="0" w:line="268" w:lineRule="exact"/>
              <w:ind w:left="100" w:right="281"/>
              <w:rPr>
                <w:rFonts w:cs="Arial"/>
              </w:rPr>
            </w:pPr>
            <w:r w:rsidRPr="001C0837">
              <w:rPr>
                <w:sz w:val="22"/>
              </w:rPr>
              <w:t xml:space="preserve">Provide </w:t>
            </w:r>
            <w:r w:rsidRPr="001C0837">
              <w:rPr>
                <w:rFonts w:cs="Arial"/>
                <w:sz w:val="22"/>
              </w:rPr>
              <w:t xml:space="preserve">brief details on the name of the project, setting, format, targeting, any collaborative work and </w:t>
            </w:r>
            <w:r w:rsidRPr="001C0837">
              <w:rPr>
                <w:sz w:val="22"/>
              </w:rPr>
              <w:t>w</w:t>
            </w:r>
            <w:r w:rsidRPr="001C0837">
              <w:rPr>
                <w:rFonts w:cs="Arial"/>
                <w:sz w:val="22"/>
              </w:rPr>
              <w:t>hy this is innovative in your NHS Board.</w:t>
            </w:r>
          </w:p>
          <w:p w:rsidR="00CE02E8" w:rsidRPr="001C0837" w:rsidRDefault="00CE02E8" w:rsidP="001C0837">
            <w:pPr>
              <w:widowControl w:val="0"/>
              <w:autoSpaceDE w:val="0"/>
              <w:autoSpaceDN w:val="0"/>
              <w:adjustRightInd w:val="0"/>
              <w:spacing w:after="0" w:line="268" w:lineRule="exact"/>
              <w:ind w:left="100" w:right="281"/>
              <w:rPr>
                <w:rFonts w:cs="Arial"/>
              </w:rPr>
            </w:pPr>
          </w:p>
          <w:p w:rsidR="00CE02E8" w:rsidRPr="001C0837" w:rsidRDefault="00CE02E8" w:rsidP="001C0837">
            <w:pPr>
              <w:widowControl w:val="0"/>
              <w:autoSpaceDE w:val="0"/>
              <w:autoSpaceDN w:val="0"/>
              <w:adjustRightInd w:val="0"/>
              <w:spacing w:after="0" w:line="268" w:lineRule="exact"/>
              <w:ind w:left="100" w:right="281"/>
              <w:rPr>
                <w:rFonts w:cs="Arial"/>
                <w:b/>
              </w:rPr>
            </w:pPr>
            <w:r w:rsidRPr="001C0837">
              <w:rPr>
                <w:rFonts w:cs="Arial"/>
                <w:b/>
                <w:sz w:val="22"/>
              </w:rPr>
              <w:t>Include name and contact details for each input</w:t>
            </w:r>
          </w:p>
          <w:p w:rsidR="00CE02E8" w:rsidRPr="001C0837" w:rsidRDefault="00CE02E8" w:rsidP="001C0837">
            <w:pPr>
              <w:widowControl w:val="0"/>
              <w:autoSpaceDE w:val="0"/>
              <w:autoSpaceDN w:val="0"/>
              <w:adjustRightInd w:val="0"/>
              <w:spacing w:after="0" w:line="268" w:lineRule="exact"/>
              <w:ind w:left="100" w:right="281"/>
            </w:pPr>
            <w:r w:rsidRPr="001C0837">
              <w:rPr>
                <w:rFonts w:cs="Arial"/>
                <w:sz w:val="22"/>
              </w:rPr>
              <w:t>Add extra rows if required.</w:t>
            </w:r>
          </w:p>
        </w:tc>
        <w:tc>
          <w:tcPr>
            <w:tcW w:w="1275" w:type="dxa"/>
          </w:tcPr>
          <w:p w:rsidR="00CE02E8" w:rsidRPr="001C0837" w:rsidRDefault="00CE02E8" w:rsidP="001C0837">
            <w:pPr>
              <w:widowControl w:val="0"/>
              <w:tabs>
                <w:tab w:val="left" w:pos="1026"/>
              </w:tabs>
              <w:autoSpaceDE w:val="0"/>
              <w:autoSpaceDN w:val="0"/>
              <w:adjustRightInd w:val="0"/>
              <w:spacing w:after="0" w:line="268" w:lineRule="exact"/>
            </w:pPr>
            <w:r w:rsidRPr="001C0837">
              <w:rPr>
                <w:sz w:val="22"/>
              </w:rPr>
              <w:t>Indicate if project has previously been reported</w:t>
            </w:r>
          </w:p>
        </w:tc>
        <w:tc>
          <w:tcPr>
            <w:tcW w:w="2149" w:type="dxa"/>
          </w:tcPr>
          <w:p w:rsidR="00CE02E8" w:rsidRPr="001C0837" w:rsidRDefault="00CE02E8" w:rsidP="001C0837">
            <w:pPr>
              <w:spacing w:after="0" w:line="240" w:lineRule="auto"/>
              <w:rPr>
                <w:rFonts w:cs="Arial"/>
                <w:bCs/>
                <w:spacing w:val="-5"/>
              </w:rPr>
            </w:pPr>
            <w:r w:rsidRPr="001C0837">
              <w:rPr>
                <w:rFonts w:cs="Arial"/>
                <w:bCs/>
                <w:spacing w:val="-5"/>
                <w:sz w:val="22"/>
              </w:rPr>
              <w:t xml:space="preserve">Indicate which core theme the project is aligned to: </w:t>
            </w:r>
          </w:p>
          <w:p w:rsidR="00CE02E8" w:rsidRPr="001C0837" w:rsidRDefault="00CE02E8" w:rsidP="001C0837">
            <w:pPr>
              <w:spacing w:after="0" w:line="240" w:lineRule="auto"/>
              <w:rPr>
                <w:rFonts w:cs="Arial"/>
              </w:rPr>
            </w:pPr>
            <w:r w:rsidRPr="001C0837">
              <w:rPr>
                <w:rFonts w:cs="Arial"/>
                <w:bCs/>
                <w:spacing w:val="-5"/>
                <w:sz w:val="22"/>
              </w:rPr>
              <w:t xml:space="preserve">1. </w:t>
            </w:r>
            <w:r w:rsidRPr="001C0837">
              <w:rPr>
                <w:rFonts w:cs="Arial"/>
                <w:sz w:val="22"/>
              </w:rPr>
              <w:t xml:space="preserve">Person-centred care </w:t>
            </w:r>
          </w:p>
          <w:p w:rsidR="00CE02E8" w:rsidRPr="001C0837" w:rsidRDefault="00CE02E8" w:rsidP="001C0837">
            <w:pPr>
              <w:spacing w:after="0" w:line="240" w:lineRule="auto"/>
              <w:rPr>
                <w:rFonts w:cs="Arial"/>
              </w:rPr>
            </w:pPr>
            <w:r w:rsidRPr="001C0837">
              <w:rPr>
                <w:rFonts w:cs="Arial"/>
                <w:sz w:val="22"/>
              </w:rPr>
              <w:t xml:space="preserve">2. Staff Health </w:t>
            </w:r>
          </w:p>
          <w:p w:rsidR="00CE02E8" w:rsidRDefault="00CE02E8" w:rsidP="001C0837">
            <w:pPr>
              <w:spacing w:after="0" w:line="240" w:lineRule="auto"/>
            </w:pPr>
            <w:r w:rsidRPr="001C0837">
              <w:rPr>
                <w:rFonts w:cs="Arial"/>
                <w:sz w:val="22"/>
              </w:rPr>
              <w:t>3. Hospital Environment</w:t>
            </w:r>
          </w:p>
        </w:tc>
      </w:tr>
      <w:tr w:rsidR="00CE02E8" w:rsidTr="001C0837">
        <w:trPr>
          <w:trHeight w:val="185"/>
        </w:trPr>
        <w:tc>
          <w:tcPr>
            <w:tcW w:w="5524" w:type="dxa"/>
            <w:gridSpan w:val="2"/>
            <w:shd w:val="clear" w:color="auto" w:fill="FDFFEB"/>
          </w:tcPr>
          <w:p w:rsidR="00CE02E8" w:rsidRDefault="00CE02E8" w:rsidP="006E23FE">
            <w:pPr>
              <w:spacing w:after="0" w:line="240" w:lineRule="auto"/>
            </w:pPr>
          </w:p>
          <w:p w:rsidR="00CE02E8" w:rsidRPr="00EB4A5A" w:rsidRDefault="00CE02E8" w:rsidP="006E23FE">
            <w:pPr>
              <w:spacing w:after="0" w:line="240" w:lineRule="auto"/>
            </w:pPr>
            <w:r>
              <w:rPr>
                <w:b/>
              </w:rPr>
              <w:t>1.</w:t>
            </w:r>
            <w:r>
              <w:t xml:space="preserve"> Staff Health comments above re health checks/weigh in sessions, Mental health.</w:t>
            </w:r>
          </w:p>
        </w:tc>
        <w:tc>
          <w:tcPr>
            <w:tcW w:w="1275" w:type="dxa"/>
            <w:shd w:val="clear" w:color="auto" w:fill="FDFFEB"/>
          </w:tcPr>
          <w:p w:rsidR="00CE02E8" w:rsidRDefault="00CE02E8" w:rsidP="006E23FE">
            <w:pPr>
              <w:spacing w:after="0" w:line="240" w:lineRule="auto"/>
            </w:pPr>
            <w:r>
              <w:t>Yes</w:t>
            </w:r>
          </w:p>
        </w:tc>
        <w:tc>
          <w:tcPr>
            <w:tcW w:w="2149" w:type="dxa"/>
            <w:shd w:val="clear" w:color="auto" w:fill="FDFFEB"/>
          </w:tcPr>
          <w:p w:rsidR="00CE02E8" w:rsidRDefault="00CE02E8" w:rsidP="006E23FE">
            <w:pPr>
              <w:spacing w:after="0" w:line="240" w:lineRule="auto"/>
              <w:jc w:val="center"/>
            </w:pPr>
            <w:r>
              <w:t>2</w:t>
            </w:r>
          </w:p>
        </w:tc>
      </w:tr>
      <w:tr w:rsidR="00CE02E8" w:rsidTr="001C0837">
        <w:trPr>
          <w:trHeight w:val="185"/>
        </w:trPr>
        <w:tc>
          <w:tcPr>
            <w:tcW w:w="5524" w:type="dxa"/>
            <w:gridSpan w:val="2"/>
            <w:shd w:val="clear" w:color="auto" w:fill="FDFFEB"/>
          </w:tcPr>
          <w:p w:rsidR="00CE02E8" w:rsidRPr="001C0837" w:rsidRDefault="00CE02E8" w:rsidP="006E23FE">
            <w:pPr>
              <w:autoSpaceDE w:val="0"/>
              <w:autoSpaceDN w:val="0"/>
              <w:adjustRightInd w:val="0"/>
              <w:rPr>
                <w:rFonts w:cs="Arial"/>
                <w:sz w:val="20"/>
                <w:szCs w:val="20"/>
              </w:rPr>
            </w:pPr>
            <w:r>
              <w:rPr>
                <w:b/>
              </w:rPr>
              <w:t>2.</w:t>
            </w:r>
            <w:r>
              <w:t xml:space="preserve"> </w:t>
            </w:r>
            <w:r w:rsidRPr="001C0837">
              <w:rPr>
                <w:rFonts w:ascii="Arial,Bold" w:hAnsi="Arial,Bold" w:cs="Arial,Bold"/>
                <w:b/>
                <w:bCs/>
                <w:sz w:val="20"/>
                <w:szCs w:val="20"/>
              </w:rPr>
              <w:t xml:space="preserve"> </w:t>
            </w:r>
            <w:r w:rsidRPr="001C0837">
              <w:rPr>
                <w:rFonts w:cs="Arial"/>
                <w:szCs w:val="24"/>
              </w:rPr>
              <w:t>Pre-Rehabilitation / Outpatient work stream for Diabetes</w:t>
            </w:r>
          </w:p>
          <w:p w:rsidR="00CE02E8" w:rsidRDefault="00CE02E8" w:rsidP="006E23FE">
            <w:pPr>
              <w:autoSpaceDE w:val="0"/>
              <w:autoSpaceDN w:val="0"/>
              <w:adjustRightInd w:val="0"/>
              <w:spacing w:line="240" w:lineRule="auto"/>
            </w:pPr>
            <w:r w:rsidRPr="001C0837">
              <w:rPr>
                <w:rFonts w:cs="Arial"/>
              </w:rPr>
              <w:t xml:space="preserve">The dietetics department are providing screening and intervention  to patients with poorly-controlled diabetes, awaiting Cardiac surgery.  </w:t>
            </w:r>
          </w:p>
        </w:tc>
        <w:tc>
          <w:tcPr>
            <w:tcW w:w="1275" w:type="dxa"/>
            <w:shd w:val="clear" w:color="auto" w:fill="FDFFEB"/>
          </w:tcPr>
          <w:p w:rsidR="00CE02E8" w:rsidRDefault="00CE02E8" w:rsidP="006E23FE">
            <w:pPr>
              <w:spacing w:after="0" w:line="240" w:lineRule="auto"/>
            </w:pPr>
            <w:r>
              <w:t>Yes</w:t>
            </w:r>
          </w:p>
        </w:tc>
        <w:tc>
          <w:tcPr>
            <w:tcW w:w="2149" w:type="dxa"/>
            <w:shd w:val="clear" w:color="auto" w:fill="FDFFEB"/>
          </w:tcPr>
          <w:p w:rsidR="00CE02E8" w:rsidRDefault="00CE02E8" w:rsidP="006E23FE">
            <w:pPr>
              <w:spacing w:after="0" w:line="240" w:lineRule="auto"/>
              <w:jc w:val="center"/>
            </w:pPr>
            <w:r>
              <w:t>1</w:t>
            </w:r>
          </w:p>
        </w:tc>
      </w:tr>
      <w:tr w:rsidR="00CE02E8" w:rsidTr="001C0837">
        <w:trPr>
          <w:trHeight w:val="185"/>
        </w:trPr>
        <w:tc>
          <w:tcPr>
            <w:tcW w:w="5524" w:type="dxa"/>
            <w:gridSpan w:val="2"/>
            <w:shd w:val="clear" w:color="auto" w:fill="FDFFEB"/>
          </w:tcPr>
          <w:p w:rsidR="00CE02E8" w:rsidRDefault="00CE02E8" w:rsidP="001C0837">
            <w:pPr>
              <w:autoSpaceDE w:val="0"/>
              <w:autoSpaceDN w:val="0"/>
              <w:adjustRightInd w:val="0"/>
              <w:spacing w:line="240" w:lineRule="auto"/>
            </w:pPr>
          </w:p>
        </w:tc>
        <w:tc>
          <w:tcPr>
            <w:tcW w:w="1275" w:type="dxa"/>
            <w:shd w:val="clear" w:color="auto" w:fill="FDFFEB"/>
          </w:tcPr>
          <w:p w:rsidR="00CE02E8" w:rsidRDefault="00CE02E8" w:rsidP="001C0837">
            <w:pPr>
              <w:spacing w:after="0" w:line="240" w:lineRule="auto"/>
            </w:pPr>
          </w:p>
        </w:tc>
        <w:tc>
          <w:tcPr>
            <w:tcW w:w="2149" w:type="dxa"/>
            <w:shd w:val="clear" w:color="auto" w:fill="FDFFEB"/>
          </w:tcPr>
          <w:p w:rsidR="00CE02E8" w:rsidRDefault="00CE02E8" w:rsidP="001C0837">
            <w:pPr>
              <w:spacing w:after="0" w:line="240" w:lineRule="auto"/>
              <w:jc w:val="center"/>
            </w:pPr>
          </w:p>
        </w:tc>
      </w:tr>
    </w:tbl>
    <w:p w:rsidR="00CE02E8" w:rsidRDefault="00CE02E8">
      <w:pPr>
        <w:spacing w:after="0" w:line="240" w:lineRule="auto"/>
      </w:pPr>
    </w:p>
    <w:p w:rsidR="00CE02E8" w:rsidRDefault="00CE02E8">
      <w:pPr>
        <w:spacing w:after="0" w:line="240" w:lineRule="auto"/>
        <w:rPr>
          <w:b/>
          <w:sz w:val="22"/>
        </w:rPr>
      </w:pPr>
      <w:r>
        <w:rPr>
          <w:b/>
          <w:sz w:val="22"/>
        </w:rPr>
        <w:br w:type="page"/>
      </w:r>
    </w:p>
    <w:p w:rsidR="00CE02E8" w:rsidRPr="00B205B2" w:rsidRDefault="00CE02E8" w:rsidP="00791CC4">
      <w:pPr>
        <w:spacing w:after="0" w:line="240" w:lineRule="auto"/>
        <w:rPr>
          <w:b/>
          <w:szCs w:val="24"/>
          <w:u w:val="single"/>
        </w:rPr>
      </w:pPr>
      <w:bookmarkStart w:id="6" w:name="AppendixA"/>
      <w:r w:rsidRPr="00B205B2">
        <w:rPr>
          <w:b/>
          <w:szCs w:val="24"/>
          <w:u w:val="single"/>
        </w:rPr>
        <w:t>Appendix A</w:t>
      </w:r>
    </w:p>
    <w:bookmarkEnd w:id="6"/>
    <w:p w:rsidR="00CE02E8" w:rsidRPr="0021273D" w:rsidRDefault="00CE02E8" w:rsidP="00791CC4">
      <w:pPr>
        <w:spacing w:after="0" w:line="240" w:lineRule="auto"/>
        <w:rPr>
          <w:szCs w:val="24"/>
        </w:rPr>
      </w:pPr>
    </w:p>
    <w:p w:rsidR="00CE02E8" w:rsidRPr="0021273D" w:rsidRDefault="00CE02E8" w:rsidP="00791CC4">
      <w:pPr>
        <w:spacing w:after="0" w:line="240" w:lineRule="auto"/>
        <w:rPr>
          <w:szCs w:val="24"/>
        </w:rPr>
      </w:pPr>
      <w:r w:rsidRPr="0021273D">
        <w:rPr>
          <w:szCs w:val="24"/>
        </w:rPr>
        <w:t>Additional contributors for each section can be named in the table below:</w:t>
      </w:r>
    </w:p>
    <w:p w:rsidR="00CE02E8" w:rsidRPr="0021273D" w:rsidRDefault="00CE02E8" w:rsidP="00791CC4">
      <w:pPr>
        <w:spacing w:after="0" w:line="240" w:lineRule="auto"/>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38"/>
        <w:gridCol w:w="3827"/>
        <w:gridCol w:w="3261"/>
      </w:tblGrid>
      <w:tr w:rsidR="00CE02E8" w:rsidRPr="004A542D" w:rsidTr="001C0837">
        <w:tc>
          <w:tcPr>
            <w:tcW w:w="1838" w:type="dxa"/>
            <w:shd w:val="clear" w:color="auto" w:fill="FDE9D9"/>
          </w:tcPr>
          <w:p w:rsidR="00CE02E8" w:rsidRPr="001C0837" w:rsidRDefault="00CE02E8" w:rsidP="001C0837">
            <w:pPr>
              <w:spacing w:after="0" w:line="240" w:lineRule="auto"/>
            </w:pPr>
            <w:r w:rsidRPr="001C0837">
              <w:rPr>
                <w:sz w:val="22"/>
              </w:rPr>
              <w:t xml:space="preserve">Section </w:t>
            </w:r>
          </w:p>
        </w:tc>
        <w:tc>
          <w:tcPr>
            <w:tcW w:w="3827" w:type="dxa"/>
            <w:shd w:val="clear" w:color="auto" w:fill="FDE9D9"/>
          </w:tcPr>
          <w:p w:rsidR="00CE02E8" w:rsidRPr="001C0837" w:rsidRDefault="00CE02E8" w:rsidP="001C0837">
            <w:pPr>
              <w:spacing w:after="0" w:line="240" w:lineRule="auto"/>
            </w:pPr>
            <w:r w:rsidRPr="001C0837">
              <w:rPr>
                <w:sz w:val="22"/>
              </w:rPr>
              <w:t>Name of contributor</w:t>
            </w:r>
          </w:p>
        </w:tc>
        <w:tc>
          <w:tcPr>
            <w:tcW w:w="3261" w:type="dxa"/>
            <w:shd w:val="clear" w:color="auto" w:fill="FDE9D9"/>
          </w:tcPr>
          <w:p w:rsidR="00CE02E8" w:rsidRPr="001C0837" w:rsidRDefault="00CE02E8" w:rsidP="001C0837">
            <w:pPr>
              <w:spacing w:after="0" w:line="240" w:lineRule="auto"/>
            </w:pPr>
            <w:r w:rsidRPr="001C0837">
              <w:rPr>
                <w:sz w:val="22"/>
              </w:rPr>
              <w:t>Job Title</w:t>
            </w:r>
          </w:p>
        </w:tc>
      </w:tr>
      <w:tr w:rsidR="00CE02E8" w:rsidRPr="004A542D" w:rsidTr="001C0837">
        <w:tc>
          <w:tcPr>
            <w:tcW w:w="1838" w:type="dxa"/>
          </w:tcPr>
          <w:p w:rsidR="00CE02E8" w:rsidRPr="001C0837" w:rsidRDefault="00CE02E8" w:rsidP="001C0837">
            <w:pPr>
              <w:spacing w:after="0" w:line="240" w:lineRule="auto"/>
            </w:pPr>
            <w:r w:rsidRPr="001C0837">
              <w:rPr>
                <w:b/>
                <w:sz w:val="22"/>
              </w:rPr>
              <w:t>A:</w:t>
            </w:r>
            <w:r w:rsidRPr="001C0837">
              <w:rPr>
                <w:sz w:val="22"/>
              </w:rPr>
              <w:t xml:space="preserve"> Improvement areas for action</w:t>
            </w:r>
          </w:p>
        </w:tc>
        <w:tc>
          <w:tcPr>
            <w:tcW w:w="3827" w:type="dxa"/>
          </w:tcPr>
          <w:p w:rsidR="00CE02E8" w:rsidRPr="001C0837" w:rsidRDefault="00CE02E8" w:rsidP="001C0837">
            <w:pPr>
              <w:spacing w:after="0" w:line="240" w:lineRule="auto"/>
            </w:pPr>
          </w:p>
        </w:tc>
        <w:tc>
          <w:tcPr>
            <w:tcW w:w="3261" w:type="dxa"/>
          </w:tcPr>
          <w:p w:rsidR="00CE02E8" w:rsidRPr="001C0837" w:rsidRDefault="00CE02E8" w:rsidP="001C0837">
            <w:pPr>
              <w:spacing w:after="0" w:line="240" w:lineRule="auto"/>
            </w:pPr>
          </w:p>
        </w:tc>
      </w:tr>
      <w:tr w:rsidR="00CE02E8" w:rsidRPr="004A542D" w:rsidTr="001C0837">
        <w:tc>
          <w:tcPr>
            <w:tcW w:w="1838" w:type="dxa"/>
          </w:tcPr>
          <w:p w:rsidR="00CE02E8" w:rsidRPr="001C0837" w:rsidRDefault="00CE02E8" w:rsidP="001C0837">
            <w:pPr>
              <w:spacing w:after="0" w:line="240" w:lineRule="auto"/>
            </w:pPr>
            <w:r w:rsidRPr="001C0837">
              <w:rPr>
                <w:b/>
                <w:sz w:val="22"/>
              </w:rPr>
              <w:t>B:</w:t>
            </w:r>
            <w:r w:rsidRPr="001C0837">
              <w:rPr>
                <w:sz w:val="22"/>
              </w:rPr>
              <w:t xml:space="preserve"> Embedding health improvement into clinical practice</w:t>
            </w:r>
          </w:p>
          <w:p w:rsidR="00CE02E8" w:rsidRPr="001C0837" w:rsidRDefault="00CE02E8" w:rsidP="001C0837">
            <w:pPr>
              <w:spacing w:after="0" w:line="240" w:lineRule="auto"/>
            </w:pPr>
          </w:p>
        </w:tc>
        <w:tc>
          <w:tcPr>
            <w:tcW w:w="3827" w:type="dxa"/>
          </w:tcPr>
          <w:p w:rsidR="00CE02E8" w:rsidRPr="001C0837" w:rsidRDefault="00CE02E8" w:rsidP="001C0837">
            <w:pPr>
              <w:spacing w:after="0" w:line="240" w:lineRule="auto"/>
            </w:pPr>
          </w:p>
        </w:tc>
        <w:tc>
          <w:tcPr>
            <w:tcW w:w="3261" w:type="dxa"/>
          </w:tcPr>
          <w:p w:rsidR="00CE02E8" w:rsidRPr="001C0837" w:rsidRDefault="00CE02E8" w:rsidP="001C0837">
            <w:pPr>
              <w:spacing w:after="0" w:line="240" w:lineRule="auto"/>
            </w:pPr>
          </w:p>
        </w:tc>
      </w:tr>
      <w:tr w:rsidR="00CE02E8" w:rsidRPr="004A542D" w:rsidTr="001C0837">
        <w:tc>
          <w:tcPr>
            <w:tcW w:w="1838" w:type="dxa"/>
          </w:tcPr>
          <w:p w:rsidR="00CE02E8" w:rsidRPr="001C0837" w:rsidRDefault="00CE02E8" w:rsidP="001C0837">
            <w:pPr>
              <w:spacing w:after="0" w:line="240" w:lineRule="auto"/>
            </w:pPr>
            <w:r w:rsidRPr="001C0837">
              <w:rPr>
                <w:b/>
                <w:sz w:val="22"/>
              </w:rPr>
              <w:t>C:</w:t>
            </w:r>
            <w:r w:rsidRPr="001C0837">
              <w:rPr>
                <w:sz w:val="22"/>
              </w:rPr>
              <w:t xml:space="preserve"> Inequalities sensitive practice</w:t>
            </w:r>
          </w:p>
        </w:tc>
        <w:tc>
          <w:tcPr>
            <w:tcW w:w="3827" w:type="dxa"/>
          </w:tcPr>
          <w:p w:rsidR="00CE02E8" w:rsidRPr="001C0837" w:rsidRDefault="00CE02E8" w:rsidP="001C0837">
            <w:pPr>
              <w:spacing w:after="0" w:line="240" w:lineRule="auto"/>
            </w:pPr>
          </w:p>
        </w:tc>
        <w:tc>
          <w:tcPr>
            <w:tcW w:w="3261" w:type="dxa"/>
          </w:tcPr>
          <w:p w:rsidR="00CE02E8" w:rsidRPr="001C0837" w:rsidRDefault="00CE02E8" w:rsidP="001C0837">
            <w:pPr>
              <w:spacing w:after="0" w:line="240" w:lineRule="auto"/>
            </w:pPr>
          </w:p>
        </w:tc>
      </w:tr>
      <w:tr w:rsidR="00CE02E8" w:rsidRPr="004A542D" w:rsidTr="001C0837">
        <w:tc>
          <w:tcPr>
            <w:tcW w:w="1838" w:type="dxa"/>
          </w:tcPr>
          <w:p w:rsidR="00CE02E8" w:rsidRPr="001C0837" w:rsidRDefault="00CE02E8" w:rsidP="001C0837">
            <w:pPr>
              <w:spacing w:after="0" w:line="240" w:lineRule="auto"/>
            </w:pPr>
            <w:r w:rsidRPr="001C0837">
              <w:rPr>
                <w:b/>
                <w:sz w:val="22"/>
              </w:rPr>
              <w:t>D:</w:t>
            </w:r>
            <w:r w:rsidRPr="001C0837">
              <w:rPr>
                <w:sz w:val="22"/>
              </w:rPr>
              <w:t xml:space="preserve"> Mental health</w:t>
            </w:r>
          </w:p>
          <w:p w:rsidR="00CE02E8" w:rsidRPr="001C0837" w:rsidRDefault="00CE02E8" w:rsidP="001C0837">
            <w:pPr>
              <w:spacing w:after="0" w:line="240" w:lineRule="auto"/>
            </w:pPr>
          </w:p>
        </w:tc>
        <w:tc>
          <w:tcPr>
            <w:tcW w:w="3827" w:type="dxa"/>
          </w:tcPr>
          <w:p w:rsidR="00CE02E8" w:rsidRPr="001C0837" w:rsidRDefault="00CE02E8" w:rsidP="001C0837">
            <w:pPr>
              <w:spacing w:after="0" w:line="240" w:lineRule="auto"/>
            </w:pPr>
          </w:p>
        </w:tc>
        <w:tc>
          <w:tcPr>
            <w:tcW w:w="3261" w:type="dxa"/>
          </w:tcPr>
          <w:p w:rsidR="00CE02E8" w:rsidRPr="001C0837" w:rsidRDefault="00CE02E8" w:rsidP="001C0837">
            <w:pPr>
              <w:spacing w:after="0" w:line="240" w:lineRule="auto"/>
            </w:pPr>
          </w:p>
        </w:tc>
      </w:tr>
      <w:tr w:rsidR="00CE02E8" w:rsidRPr="004A542D" w:rsidTr="001C0837">
        <w:tc>
          <w:tcPr>
            <w:tcW w:w="1838" w:type="dxa"/>
          </w:tcPr>
          <w:p w:rsidR="00CE02E8" w:rsidRPr="001C0837" w:rsidRDefault="00CE02E8" w:rsidP="001C0837">
            <w:pPr>
              <w:spacing w:after="0" w:line="240" w:lineRule="auto"/>
              <w:rPr>
                <w:b/>
              </w:rPr>
            </w:pPr>
            <w:r w:rsidRPr="001C0837">
              <w:rPr>
                <w:b/>
                <w:sz w:val="22"/>
              </w:rPr>
              <w:t xml:space="preserve">E: </w:t>
            </w:r>
            <w:r w:rsidRPr="001C0837">
              <w:rPr>
                <w:sz w:val="22"/>
              </w:rPr>
              <w:t>Innovative and emerging practice</w:t>
            </w:r>
          </w:p>
        </w:tc>
        <w:tc>
          <w:tcPr>
            <w:tcW w:w="3827" w:type="dxa"/>
          </w:tcPr>
          <w:p w:rsidR="00CE02E8" w:rsidRPr="001C0837" w:rsidRDefault="00CE02E8" w:rsidP="001C0837">
            <w:pPr>
              <w:spacing w:after="0" w:line="240" w:lineRule="auto"/>
            </w:pPr>
          </w:p>
        </w:tc>
        <w:tc>
          <w:tcPr>
            <w:tcW w:w="3261" w:type="dxa"/>
          </w:tcPr>
          <w:p w:rsidR="00CE02E8" w:rsidRPr="001C0837" w:rsidRDefault="00CE02E8" w:rsidP="001C0837">
            <w:pPr>
              <w:spacing w:after="0" w:line="240" w:lineRule="auto"/>
            </w:pPr>
          </w:p>
        </w:tc>
      </w:tr>
    </w:tbl>
    <w:p w:rsidR="00CE02E8" w:rsidRDefault="00CE02E8" w:rsidP="00791CC4">
      <w:pPr>
        <w:spacing w:after="0" w:line="240" w:lineRule="auto"/>
      </w:pPr>
    </w:p>
    <w:p w:rsidR="00CE02E8" w:rsidRPr="004A542D" w:rsidRDefault="00CE02E8" w:rsidP="00791CC4">
      <w:pPr>
        <w:spacing w:after="0" w:line="240" w:lineRule="auto"/>
        <w:rPr>
          <w:sz w:val="22"/>
        </w:rPr>
      </w:pPr>
      <w:r w:rsidRPr="004A542D">
        <w:rPr>
          <w:b/>
          <w:sz w:val="22"/>
        </w:rPr>
        <w:t>Note:</w:t>
      </w:r>
      <w:r>
        <w:rPr>
          <w:sz w:val="22"/>
        </w:rPr>
        <w:t xml:space="preserve"> insert additional rows if</w:t>
      </w:r>
      <w:r w:rsidRPr="004A542D">
        <w:rPr>
          <w:sz w:val="22"/>
        </w:rPr>
        <w:t xml:space="preserve"> required.</w:t>
      </w:r>
    </w:p>
    <w:sectPr w:rsidR="00CE02E8" w:rsidRPr="004A542D" w:rsidSect="004A23A8">
      <w:headerReference w:type="default" r:id="rId9"/>
      <w:footerReference w:type="default" r:id="rId10"/>
      <w:pgSz w:w="11906" w:h="16838"/>
      <w:pgMar w:top="1247" w:right="1474" w:bottom="1247" w:left="147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E46" w:rsidRDefault="00C55E46" w:rsidP="0047037B">
      <w:pPr>
        <w:spacing w:after="0" w:line="240" w:lineRule="auto"/>
      </w:pPr>
      <w:r>
        <w:separator/>
      </w:r>
    </w:p>
  </w:endnote>
  <w:endnote w:type="continuationSeparator" w:id="0">
    <w:p w:rsidR="00C55E46" w:rsidRDefault="00C55E46" w:rsidP="004703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2E8" w:rsidRDefault="005204C6" w:rsidP="00365D1D">
    <w:pPr>
      <w:pStyle w:val="Footer"/>
      <w:ind w:left="3407" w:firstLine="4513"/>
      <w:jc w:val="center"/>
    </w:pPr>
    <w:fldSimple w:instr=" PAGE   \* MERGEFORMAT ">
      <w:r w:rsidR="001D0BF7">
        <w:rPr>
          <w:noProof/>
        </w:rPr>
        <w:t>1</w:t>
      </w:r>
    </w:fldSimple>
  </w:p>
  <w:p w:rsidR="00CE02E8" w:rsidRPr="003D3172" w:rsidRDefault="00CE02E8" w:rsidP="003D3172">
    <w:pPr>
      <w:pStyle w:val="Header"/>
      <w:rPr>
        <w:sz w:val="20"/>
        <w:szCs w:val="20"/>
      </w:rPr>
    </w:pPr>
    <w:r>
      <w:rPr>
        <w:sz w:val="20"/>
        <w:szCs w:val="20"/>
      </w:rPr>
      <w:t>HPHS CMO (2015) 19 letter - R</w:t>
    </w:r>
    <w:r w:rsidRPr="003D3172">
      <w:rPr>
        <w:sz w:val="20"/>
        <w:szCs w:val="20"/>
      </w:rPr>
      <w:t>eporting template</w:t>
    </w:r>
    <w:r>
      <w:rPr>
        <w:sz w:val="20"/>
        <w:szCs w:val="20"/>
      </w:rPr>
      <w:t xml:space="preserve"> for</w:t>
    </w:r>
    <w:r w:rsidRPr="003D3172">
      <w:rPr>
        <w:sz w:val="20"/>
        <w:szCs w:val="20"/>
      </w:rPr>
      <w:t xml:space="preserve"> </w:t>
    </w:r>
    <w:r>
      <w:rPr>
        <w:sz w:val="20"/>
        <w:szCs w:val="20"/>
      </w:rPr>
      <w:t>2016/17.</w:t>
    </w:r>
  </w:p>
  <w:p w:rsidR="00CE02E8" w:rsidRDefault="00CE02E8" w:rsidP="003D31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E46" w:rsidRDefault="00C55E46" w:rsidP="0047037B">
      <w:pPr>
        <w:spacing w:after="0" w:line="240" w:lineRule="auto"/>
      </w:pPr>
      <w:r>
        <w:separator/>
      </w:r>
    </w:p>
  </w:footnote>
  <w:footnote w:type="continuationSeparator" w:id="0">
    <w:p w:rsidR="00C55E46" w:rsidRDefault="00C55E46" w:rsidP="004703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2E8" w:rsidRPr="003D3172" w:rsidRDefault="00CE02E8" w:rsidP="003D3172">
    <w:pPr>
      <w:pStyle w:val="Header"/>
      <w:jc w:val="righ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316D4"/>
    <w:multiLevelType w:val="hybridMultilevel"/>
    <w:tmpl w:val="15EA0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B63A45"/>
    <w:multiLevelType w:val="hybridMultilevel"/>
    <w:tmpl w:val="7890906C"/>
    <w:lvl w:ilvl="0" w:tplc="08090015">
      <w:start w:val="1"/>
      <w:numFmt w:val="upperLetter"/>
      <w:lvlText w:val="%1."/>
      <w:lvlJc w:val="left"/>
      <w:pPr>
        <w:ind w:left="501" w:hanging="360"/>
      </w:pPr>
      <w:rPr>
        <w:rFonts w:cs="Times New Roman"/>
      </w:rPr>
    </w:lvl>
    <w:lvl w:ilvl="1" w:tplc="DE02A6E2">
      <w:start w:val="6"/>
      <w:numFmt w:val="bullet"/>
      <w:lvlText w:val="-"/>
      <w:lvlJc w:val="left"/>
      <w:pPr>
        <w:ind w:left="1506" w:hanging="360"/>
      </w:pPr>
      <w:rPr>
        <w:rFonts w:ascii="Arial" w:eastAsia="Times New Roman" w:hAnsi="Arial" w:hint="default"/>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2">
    <w:nsid w:val="060061B3"/>
    <w:multiLevelType w:val="hybridMultilevel"/>
    <w:tmpl w:val="AF642C04"/>
    <w:lvl w:ilvl="0" w:tplc="E3C4646C">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631284A"/>
    <w:multiLevelType w:val="hybridMultilevel"/>
    <w:tmpl w:val="9AB20DCA"/>
    <w:lvl w:ilvl="0" w:tplc="402E83FA">
      <w:start w:val="1"/>
      <w:numFmt w:val="bullet"/>
      <w:pStyle w:val="Bulletbody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7FB5320"/>
    <w:multiLevelType w:val="hybridMultilevel"/>
    <w:tmpl w:val="6E841BCC"/>
    <w:lvl w:ilvl="0" w:tplc="5D283A32">
      <w:start w:val="1"/>
      <w:numFmt w:val="bullet"/>
      <w:pStyle w:val="Sub-bulletbodytex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0D952CBE"/>
    <w:multiLevelType w:val="hybridMultilevel"/>
    <w:tmpl w:val="1742AD5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0F944EE5"/>
    <w:multiLevelType w:val="hybridMultilevel"/>
    <w:tmpl w:val="A9104FE0"/>
    <w:lvl w:ilvl="0" w:tplc="395E175C">
      <w:start w:val="1"/>
      <w:numFmt w:val="upperLetter"/>
      <w:lvlText w:val="%1."/>
      <w:lvlJc w:val="left"/>
      <w:pPr>
        <w:ind w:left="720" w:hanging="390"/>
      </w:pPr>
      <w:rPr>
        <w:rFonts w:cs="Times New Roman" w:hint="default"/>
      </w:rPr>
    </w:lvl>
    <w:lvl w:ilvl="1" w:tplc="08090019" w:tentative="1">
      <w:start w:val="1"/>
      <w:numFmt w:val="lowerLetter"/>
      <w:lvlText w:val="%2."/>
      <w:lvlJc w:val="left"/>
      <w:pPr>
        <w:ind w:left="1410" w:hanging="360"/>
      </w:pPr>
      <w:rPr>
        <w:rFonts w:cs="Times New Roman"/>
      </w:rPr>
    </w:lvl>
    <w:lvl w:ilvl="2" w:tplc="0809001B" w:tentative="1">
      <w:start w:val="1"/>
      <w:numFmt w:val="lowerRoman"/>
      <w:lvlText w:val="%3."/>
      <w:lvlJc w:val="right"/>
      <w:pPr>
        <w:ind w:left="2130" w:hanging="180"/>
      </w:pPr>
      <w:rPr>
        <w:rFonts w:cs="Times New Roman"/>
      </w:rPr>
    </w:lvl>
    <w:lvl w:ilvl="3" w:tplc="0809000F" w:tentative="1">
      <w:start w:val="1"/>
      <w:numFmt w:val="decimal"/>
      <w:lvlText w:val="%4."/>
      <w:lvlJc w:val="left"/>
      <w:pPr>
        <w:ind w:left="2850" w:hanging="360"/>
      </w:pPr>
      <w:rPr>
        <w:rFonts w:cs="Times New Roman"/>
      </w:rPr>
    </w:lvl>
    <w:lvl w:ilvl="4" w:tplc="08090019" w:tentative="1">
      <w:start w:val="1"/>
      <w:numFmt w:val="lowerLetter"/>
      <w:lvlText w:val="%5."/>
      <w:lvlJc w:val="left"/>
      <w:pPr>
        <w:ind w:left="3570" w:hanging="360"/>
      </w:pPr>
      <w:rPr>
        <w:rFonts w:cs="Times New Roman"/>
      </w:rPr>
    </w:lvl>
    <w:lvl w:ilvl="5" w:tplc="0809001B" w:tentative="1">
      <w:start w:val="1"/>
      <w:numFmt w:val="lowerRoman"/>
      <w:lvlText w:val="%6."/>
      <w:lvlJc w:val="right"/>
      <w:pPr>
        <w:ind w:left="4290" w:hanging="180"/>
      </w:pPr>
      <w:rPr>
        <w:rFonts w:cs="Times New Roman"/>
      </w:rPr>
    </w:lvl>
    <w:lvl w:ilvl="6" w:tplc="0809000F" w:tentative="1">
      <w:start w:val="1"/>
      <w:numFmt w:val="decimal"/>
      <w:lvlText w:val="%7."/>
      <w:lvlJc w:val="left"/>
      <w:pPr>
        <w:ind w:left="5010" w:hanging="360"/>
      </w:pPr>
      <w:rPr>
        <w:rFonts w:cs="Times New Roman"/>
      </w:rPr>
    </w:lvl>
    <w:lvl w:ilvl="7" w:tplc="08090019" w:tentative="1">
      <w:start w:val="1"/>
      <w:numFmt w:val="lowerLetter"/>
      <w:lvlText w:val="%8."/>
      <w:lvlJc w:val="left"/>
      <w:pPr>
        <w:ind w:left="5730" w:hanging="360"/>
      </w:pPr>
      <w:rPr>
        <w:rFonts w:cs="Times New Roman"/>
      </w:rPr>
    </w:lvl>
    <w:lvl w:ilvl="8" w:tplc="0809001B" w:tentative="1">
      <w:start w:val="1"/>
      <w:numFmt w:val="lowerRoman"/>
      <w:lvlText w:val="%9."/>
      <w:lvlJc w:val="right"/>
      <w:pPr>
        <w:ind w:left="6450" w:hanging="180"/>
      </w:pPr>
      <w:rPr>
        <w:rFonts w:cs="Times New Roman"/>
      </w:rPr>
    </w:lvl>
  </w:abstractNum>
  <w:abstractNum w:abstractNumId="7">
    <w:nsid w:val="1F8F63A7"/>
    <w:multiLevelType w:val="hybridMultilevel"/>
    <w:tmpl w:val="A49A2DDE"/>
    <w:lvl w:ilvl="0" w:tplc="08090001">
      <w:start w:val="1"/>
      <w:numFmt w:val="bullet"/>
      <w:lvlText w:val=""/>
      <w:lvlJc w:val="left"/>
      <w:pPr>
        <w:ind w:left="858" w:hanging="360"/>
      </w:pPr>
      <w:rPr>
        <w:rFonts w:ascii="Symbol" w:hAnsi="Symbol" w:hint="default"/>
      </w:rPr>
    </w:lvl>
    <w:lvl w:ilvl="1" w:tplc="08090003" w:tentative="1">
      <w:start w:val="1"/>
      <w:numFmt w:val="bullet"/>
      <w:lvlText w:val="o"/>
      <w:lvlJc w:val="left"/>
      <w:pPr>
        <w:ind w:left="1578" w:hanging="360"/>
      </w:pPr>
      <w:rPr>
        <w:rFonts w:ascii="Courier New" w:hAnsi="Courier New" w:hint="default"/>
      </w:rPr>
    </w:lvl>
    <w:lvl w:ilvl="2" w:tplc="08090005" w:tentative="1">
      <w:start w:val="1"/>
      <w:numFmt w:val="bullet"/>
      <w:lvlText w:val=""/>
      <w:lvlJc w:val="left"/>
      <w:pPr>
        <w:ind w:left="2298" w:hanging="360"/>
      </w:pPr>
      <w:rPr>
        <w:rFonts w:ascii="Wingdings" w:hAnsi="Wingdings" w:hint="default"/>
      </w:rPr>
    </w:lvl>
    <w:lvl w:ilvl="3" w:tplc="08090001" w:tentative="1">
      <w:start w:val="1"/>
      <w:numFmt w:val="bullet"/>
      <w:lvlText w:val=""/>
      <w:lvlJc w:val="left"/>
      <w:pPr>
        <w:ind w:left="3018" w:hanging="360"/>
      </w:pPr>
      <w:rPr>
        <w:rFonts w:ascii="Symbol" w:hAnsi="Symbol" w:hint="default"/>
      </w:rPr>
    </w:lvl>
    <w:lvl w:ilvl="4" w:tplc="08090003" w:tentative="1">
      <w:start w:val="1"/>
      <w:numFmt w:val="bullet"/>
      <w:lvlText w:val="o"/>
      <w:lvlJc w:val="left"/>
      <w:pPr>
        <w:ind w:left="3738" w:hanging="360"/>
      </w:pPr>
      <w:rPr>
        <w:rFonts w:ascii="Courier New" w:hAnsi="Courier New" w:hint="default"/>
      </w:rPr>
    </w:lvl>
    <w:lvl w:ilvl="5" w:tplc="08090005" w:tentative="1">
      <w:start w:val="1"/>
      <w:numFmt w:val="bullet"/>
      <w:lvlText w:val=""/>
      <w:lvlJc w:val="left"/>
      <w:pPr>
        <w:ind w:left="4458" w:hanging="360"/>
      </w:pPr>
      <w:rPr>
        <w:rFonts w:ascii="Wingdings" w:hAnsi="Wingdings" w:hint="default"/>
      </w:rPr>
    </w:lvl>
    <w:lvl w:ilvl="6" w:tplc="08090001" w:tentative="1">
      <w:start w:val="1"/>
      <w:numFmt w:val="bullet"/>
      <w:lvlText w:val=""/>
      <w:lvlJc w:val="left"/>
      <w:pPr>
        <w:ind w:left="5178" w:hanging="360"/>
      </w:pPr>
      <w:rPr>
        <w:rFonts w:ascii="Symbol" w:hAnsi="Symbol" w:hint="default"/>
      </w:rPr>
    </w:lvl>
    <w:lvl w:ilvl="7" w:tplc="08090003" w:tentative="1">
      <w:start w:val="1"/>
      <w:numFmt w:val="bullet"/>
      <w:lvlText w:val="o"/>
      <w:lvlJc w:val="left"/>
      <w:pPr>
        <w:ind w:left="5898" w:hanging="360"/>
      </w:pPr>
      <w:rPr>
        <w:rFonts w:ascii="Courier New" w:hAnsi="Courier New" w:hint="default"/>
      </w:rPr>
    </w:lvl>
    <w:lvl w:ilvl="8" w:tplc="08090005" w:tentative="1">
      <w:start w:val="1"/>
      <w:numFmt w:val="bullet"/>
      <w:lvlText w:val=""/>
      <w:lvlJc w:val="left"/>
      <w:pPr>
        <w:ind w:left="6618" w:hanging="360"/>
      </w:pPr>
      <w:rPr>
        <w:rFonts w:ascii="Wingdings" w:hAnsi="Wingdings" w:hint="default"/>
      </w:rPr>
    </w:lvl>
  </w:abstractNum>
  <w:abstractNum w:abstractNumId="8">
    <w:nsid w:val="283836D0"/>
    <w:multiLevelType w:val="hybridMultilevel"/>
    <w:tmpl w:val="9DA2CBC2"/>
    <w:lvl w:ilvl="0" w:tplc="08090019">
      <w:start w:val="1"/>
      <w:numFmt w:val="lowerLetter"/>
      <w:lvlText w:val="%1."/>
      <w:lvlJc w:val="left"/>
      <w:pPr>
        <w:ind w:left="720" w:hanging="360"/>
      </w:pPr>
      <w:rPr>
        <w:rFonts w:cs="Times New Roman"/>
      </w:rPr>
    </w:lvl>
    <w:lvl w:ilvl="1" w:tplc="6074CEE8">
      <w:start w:val="1"/>
      <w:numFmt w:val="lowerRoman"/>
      <w:lvlText w:val="%2)"/>
      <w:lvlJc w:val="left"/>
      <w:pPr>
        <w:ind w:left="1440" w:hanging="360"/>
      </w:pPr>
      <w:rPr>
        <w:rFonts w:ascii="Arial" w:eastAsia="Times New Roman" w:hAnsi="Arial" w:cs="Arial"/>
      </w:rPr>
    </w:lvl>
    <w:lvl w:ilvl="2" w:tplc="33325D82">
      <w:start w:val="1"/>
      <w:numFmt w:val="decimal"/>
      <w:lvlText w:val="%3."/>
      <w:lvlJc w:val="left"/>
      <w:pPr>
        <w:ind w:left="644" w:hanging="360"/>
      </w:pPr>
      <w:rPr>
        <w:rFonts w:cs="Times New Roman" w:hint="default"/>
      </w:rPr>
    </w:lvl>
    <w:lvl w:ilvl="3" w:tplc="985C8566">
      <w:start w:val="1"/>
      <w:numFmt w:val="decimal"/>
      <w:lvlText w:val="%4."/>
      <w:lvlJc w:val="left"/>
      <w:pPr>
        <w:ind w:left="2880" w:hanging="360"/>
      </w:pPr>
      <w:rPr>
        <w:rFonts w:cs="Times New Roman" w:hint="default"/>
      </w:rPr>
    </w:lvl>
    <w:lvl w:ilvl="4" w:tplc="D9402F82">
      <w:start w:val="1"/>
      <w:numFmt w:val="decimal"/>
      <w:lvlText w:val="%5"/>
      <w:lvlJc w:val="left"/>
      <w:pPr>
        <w:ind w:left="3600" w:hanging="360"/>
      </w:pPr>
      <w:rPr>
        <w:rFonts w:cs="Times New Roman" w:hint="default"/>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2CEC1C89"/>
    <w:multiLevelType w:val="hybridMultilevel"/>
    <w:tmpl w:val="F000E850"/>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32481EFD"/>
    <w:multiLevelType w:val="hybridMultilevel"/>
    <w:tmpl w:val="E98C249E"/>
    <w:lvl w:ilvl="0" w:tplc="75C81E86">
      <w:start w:val="1"/>
      <w:numFmt w:val="bullet"/>
      <w:pStyle w:val="Tablesub-bullettex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34462ABC"/>
    <w:multiLevelType w:val="hybridMultilevel"/>
    <w:tmpl w:val="4F863FAC"/>
    <w:lvl w:ilvl="0" w:tplc="212AD3A2">
      <w:start w:val="1"/>
      <w:numFmt w:val="lowerRoman"/>
      <w:pStyle w:val="Tablesub-numberedtext"/>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2">
    <w:nsid w:val="37253CD9"/>
    <w:multiLevelType w:val="hybridMultilevel"/>
    <w:tmpl w:val="B02AA74E"/>
    <w:lvl w:ilvl="0" w:tplc="12548910">
      <w:start w:val="1"/>
      <w:numFmt w:val="lowerRoman"/>
      <w:lvlText w:val="%1."/>
      <w:lvlJc w:val="left"/>
      <w:pPr>
        <w:ind w:left="1440" w:hanging="360"/>
      </w:pPr>
      <w:rPr>
        <w:rFonts w:cs="Times New Roman" w:hint="default"/>
      </w:rPr>
    </w:lvl>
    <w:lvl w:ilvl="1" w:tplc="08090003">
      <w:start w:val="1"/>
      <w:numFmt w:val="bullet"/>
      <w:lvlText w:val="o"/>
      <w:lvlJc w:val="left"/>
      <w:pPr>
        <w:ind w:left="2455" w:hanging="360"/>
      </w:pPr>
      <w:rPr>
        <w:rFonts w:ascii="Courier New" w:hAnsi="Courier New" w:hint="default"/>
      </w:rPr>
    </w:lvl>
    <w:lvl w:ilvl="2" w:tplc="08090005">
      <w:start w:val="1"/>
      <w:numFmt w:val="bullet"/>
      <w:lvlText w:val=""/>
      <w:lvlJc w:val="left"/>
      <w:pPr>
        <w:ind w:left="3175" w:hanging="360"/>
      </w:pPr>
      <w:rPr>
        <w:rFonts w:ascii="Wingdings" w:hAnsi="Wingdings" w:hint="default"/>
      </w:rPr>
    </w:lvl>
    <w:lvl w:ilvl="3" w:tplc="08090001">
      <w:start w:val="1"/>
      <w:numFmt w:val="bullet"/>
      <w:lvlText w:val=""/>
      <w:lvlJc w:val="left"/>
      <w:pPr>
        <w:ind w:left="3895" w:hanging="360"/>
      </w:pPr>
      <w:rPr>
        <w:rFonts w:ascii="Symbol" w:hAnsi="Symbol" w:hint="default"/>
      </w:rPr>
    </w:lvl>
    <w:lvl w:ilvl="4" w:tplc="08090003">
      <w:start w:val="1"/>
      <w:numFmt w:val="bullet"/>
      <w:lvlText w:val="o"/>
      <w:lvlJc w:val="left"/>
      <w:pPr>
        <w:ind w:left="4615" w:hanging="360"/>
      </w:pPr>
      <w:rPr>
        <w:rFonts w:ascii="Courier New" w:hAnsi="Courier New" w:hint="default"/>
      </w:rPr>
    </w:lvl>
    <w:lvl w:ilvl="5" w:tplc="08090005">
      <w:start w:val="1"/>
      <w:numFmt w:val="bullet"/>
      <w:lvlText w:val=""/>
      <w:lvlJc w:val="left"/>
      <w:pPr>
        <w:ind w:left="5335" w:hanging="360"/>
      </w:pPr>
      <w:rPr>
        <w:rFonts w:ascii="Wingdings" w:hAnsi="Wingdings" w:hint="default"/>
      </w:rPr>
    </w:lvl>
    <w:lvl w:ilvl="6" w:tplc="08090001">
      <w:start w:val="1"/>
      <w:numFmt w:val="bullet"/>
      <w:lvlText w:val=""/>
      <w:lvlJc w:val="left"/>
      <w:pPr>
        <w:ind w:left="6055" w:hanging="360"/>
      </w:pPr>
      <w:rPr>
        <w:rFonts w:ascii="Symbol" w:hAnsi="Symbol" w:hint="default"/>
      </w:rPr>
    </w:lvl>
    <w:lvl w:ilvl="7" w:tplc="08090003">
      <w:start w:val="1"/>
      <w:numFmt w:val="bullet"/>
      <w:lvlText w:val="o"/>
      <w:lvlJc w:val="left"/>
      <w:pPr>
        <w:ind w:left="6775" w:hanging="360"/>
      </w:pPr>
      <w:rPr>
        <w:rFonts w:ascii="Courier New" w:hAnsi="Courier New" w:hint="default"/>
      </w:rPr>
    </w:lvl>
    <w:lvl w:ilvl="8" w:tplc="08090005">
      <w:start w:val="1"/>
      <w:numFmt w:val="bullet"/>
      <w:lvlText w:val=""/>
      <w:lvlJc w:val="left"/>
      <w:pPr>
        <w:ind w:left="7495" w:hanging="360"/>
      </w:pPr>
      <w:rPr>
        <w:rFonts w:ascii="Wingdings" w:hAnsi="Wingdings" w:hint="default"/>
      </w:rPr>
    </w:lvl>
  </w:abstractNum>
  <w:abstractNum w:abstractNumId="13">
    <w:nsid w:val="3B0C69F5"/>
    <w:multiLevelType w:val="hybridMultilevel"/>
    <w:tmpl w:val="63E0282E"/>
    <w:lvl w:ilvl="0" w:tplc="EB302488">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3B741D22"/>
    <w:multiLevelType w:val="hybridMultilevel"/>
    <w:tmpl w:val="BF0A71EA"/>
    <w:lvl w:ilvl="0" w:tplc="08090015">
      <w:start w:val="1"/>
      <w:numFmt w:val="upperLetter"/>
      <w:lvlText w:val="%1."/>
      <w:lvlJc w:val="left"/>
      <w:pPr>
        <w:ind w:left="644" w:hanging="360"/>
      </w:pPr>
      <w:rPr>
        <w:rFonts w:cs="Times New Roman"/>
      </w:rPr>
    </w:lvl>
    <w:lvl w:ilvl="1" w:tplc="08090019" w:tentative="1">
      <w:start w:val="1"/>
      <w:numFmt w:val="lowerLetter"/>
      <w:lvlText w:val="%2."/>
      <w:lvlJc w:val="left"/>
      <w:pPr>
        <w:ind w:left="1364" w:hanging="360"/>
      </w:pPr>
      <w:rPr>
        <w:rFonts w:cs="Times New Roman"/>
      </w:rPr>
    </w:lvl>
    <w:lvl w:ilvl="2" w:tplc="0809001B" w:tentative="1">
      <w:start w:val="1"/>
      <w:numFmt w:val="lowerRoman"/>
      <w:lvlText w:val="%3."/>
      <w:lvlJc w:val="right"/>
      <w:pPr>
        <w:ind w:left="2084" w:hanging="180"/>
      </w:pPr>
      <w:rPr>
        <w:rFonts w:cs="Times New Roman"/>
      </w:rPr>
    </w:lvl>
    <w:lvl w:ilvl="3" w:tplc="0809000F" w:tentative="1">
      <w:start w:val="1"/>
      <w:numFmt w:val="decimal"/>
      <w:lvlText w:val="%4."/>
      <w:lvlJc w:val="left"/>
      <w:pPr>
        <w:ind w:left="2804" w:hanging="360"/>
      </w:pPr>
      <w:rPr>
        <w:rFonts w:cs="Times New Roman"/>
      </w:rPr>
    </w:lvl>
    <w:lvl w:ilvl="4" w:tplc="08090019" w:tentative="1">
      <w:start w:val="1"/>
      <w:numFmt w:val="lowerLetter"/>
      <w:lvlText w:val="%5."/>
      <w:lvlJc w:val="left"/>
      <w:pPr>
        <w:ind w:left="3524" w:hanging="360"/>
      </w:pPr>
      <w:rPr>
        <w:rFonts w:cs="Times New Roman"/>
      </w:rPr>
    </w:lvl>
    <w:lvl w:ilvl="5" w:tplc="0809001B" w:tentative="1">
      <w:start w:val="1"/>
      <w:numFmt w:val="lowerRoman"/>
      <w:lvlText w:val="%6."/>
      <w:lvlJc w:val="right"/>
      <w:pPr>
        <w:ind w:left="4244" w:hanging="180"/>
      </w:pPr>
      <w:rPr>
        <w:rFonts w:cs="Times New Roman"/>
      </w:rPr>
    </w:lvl>
    <w:lvl w:ilvl="6" w:tplc="0809000F" w:tentative="1">
      <w:start w:val="1"/>
      <w:numFmt w:val="decimal"/>
      <w:lvlText w:val="%7."/>
      <w:lvlJc w:val="left"/>
      <w:pPr>
        <w:ind w:left="4964" w:hanging="360"/>
      </w:pPr>
      <w:rPr>
        <w:rFonts w:cs="Times New Roman"/>
      </w:rPr>
    </w:lvl>
    <w:lvl w:ilvl="7" w:tplc="08090019" w:tentative="1">
      <w:start w:val="1"/>
      <w:numFmt w:val="lowerLetter"/>
      <w:lvlText w:val="%8."/>
      <w:lvlJc w:val="left"/>
      <w:pPr>
        <w:ind w:left="5684" w:hanging="360"/>
      </w:pPr>
      <w:rPr>
        <w:rFonts w:cs="Times New Roman"/>
      </w:rPr>
    </w:lvl>
    <w:lvl w:ilvl="8" w:tplc="0809001B" w:tentative="1">
      <w:start w:val="1"/>
      <w:numFmt w:val="lowerRoman"/>
      <w:lvlText w:val="%9."/>
      <w:lvlJc w:val="right"/>
      <w:pPr>
        <w:ind w:left="6404" w:hanging="180"/>
      </w:pPr>
      <w:rPr>
        <w:rFonts w:cs="Times New Roman"/>
      </w:rPr>
    </w:lvl>
  </w:abstractNum>
  <w:abstractNum w:abstractNumId="15">
    <w:nsid w:val="3DB87D9E"/>
    <w:multiLevelType w:val="hybridMultilevel"/>
    <w:tmpl w:val="E8B298F4"/>
    <w:lvl w:ilvl="0" w:tplc="C10A2E88">
      <w:start w:val="1"/>
      <w:numFmt w:val="lowerRoman"/>
      <w:pStyle w:val="Sub-numberedbodytext"/>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6">
    <w:nsid w:val="43AE27E8"/>
    <w:multiLevelType w:val="hybridMultilevel"/>
    <w:tmpl w:val="858A85B8"/>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7">
    <w:nsid w:val="4413551B"/>
    <w:multiLevelType w:val="hybridMultilevel"/>
    <w:tmpl w:val="63120D84"/>
    <w:lvl w:ilvl="0" w:tplc="F94459B8">
      <w:start w:val="1"/>
      <w:numFmt w:val="decimal"/>
      <w:lvlText w:val="%1)"/>
      <w:lvlJc w:val="left"/>
      <w:pPr>
        <w:ind w:left="460" w:hanging="360"/>
      </w:pPr>
      <w:rPr>
        <w:rFonts w:cs="Times New Roman" w:hint="default"/>
        <w:b w:val="0"/>
      </w:rPr>
    </w:lvl>
    <w:lvl w:ilvl="1" w:tplc="08090019" w:tentative="1">
      <w:start w:val="1"/>
      <w:numFmt w:val="lowerLetter"/>
      <w:lvlText w:val="%2."/>
      <w:lvlJc w:val="left"/>
      <w:pPr>
        <w:ind w:left="1180" w:hanging="360"/>
      </w:pPr>
      <w:rPr>
        <w:rFonts w:cs="Times New Roman"/>
      </w:rPr>
    </w:lvl>
    <w:lvl w:ilvl="2" w:tplc="0809001B" w:tentative="1">
      <w:start w:val="1"/>
      <w:numFmt w:val="lowerRoman"/>
      <w:lvlText w:val="%3."/>
      <w:lvlJc w:val="right"/>
      <w:pPr>
        <w:ind w:left="1900" w:hanging="180"/>
      </w:pPr>
      <w:rPr>
        <w:rFonts w:cs="Times New Roman"/>
      </w:rPr>
    </w:lvl>
    <w:lvl w:ilvl="3" w:tplc="0809000F" w:tentative="1">
      <w:start w:val="1"/>
      <w:numFmt w:val="decimal"/>
      <w:lvlText w:val="%4."/>
      <w:lvlJc w:val="left"/>
      <w:pPr>
        <w:ind w:left="2620" w:hanging="360"/>
      </w:pPr>
      <w:rPr>
        <w:rFonts w:cs="Times New Roman"/>
      </w:rPr>
    </w:lvl>
    <w:lvl w:ilvl="4" w:tplc="08090019" w:tentative="1">
      <w:start w:val="1"/>
      <w:numFmt w:val="lowerLetter"/>
      <w:lvlText w:val="%5."/>
      <w:lvlJc w:val="left"/>
      <w:pPr>
        <w:ind w:left="3340" w:hanging="360"/>
      </w:pPr>
      <w:rPr>
        <w:rFonts w:cs="Times New Roman"/>
      </w:rPr>
    </w:lvl>
    <w:lvl w:ilvl="5" w:tplc="0809001B" w:tentative="1">
      <w:start w:val="1"/>
      <w:numFmt w:val="lowerRoman"/>
      <w:lvlText w:val="%6."/>
      <w:lvlJc w:val="right"/>
      <w:pPr>
        <w:ind w:left="4060" w:hanging="180"/>
      </w:pPr>
      <w:rPr>
        <w:rFonts w:cs="Times New Roman"/>
      </w:rPr>
    </w:lvl>
    <w:lvl w:ilvl="6" w:tplc="0809000F" w:tentative="1">
      <w:start w:val="1"/>
      <w:numFmt w:val="decimal"/>
      <w:lvlText w:val="%7."/>
      <w:lvlJc w:val="left"/>
      <w:pPr>
        <w:ind w:left="4780" w:hanging="360"/>
      </w:pPr>
      <w:rPr>
        <w:rFonts w:cs="Times New Roman"/>
      </w:rPr>
    </w:lvl>
    <w:lvl w:ilvl="7" w:tplc="08090019" w:tentative="1">
      <w:start w:val="1"/>
      <w:numFmt w:val="lowerLetter"/>
      <w:lvlText w:val="%8."/>
      <w:lvlJc w:val="left"/>
      <w:pPr>
        <w:ind w:left="5500" w:hanging="360"/>
      </w:pPr>
      <w:rPr>
        <w:rFonts w:cs="Times New Roman"/>
      </w:rPr>
    </w:lvl>
    <w:lvl w:ilvl="8" w:tplc="0809001B" w:tentative="1">
      <w:start w:val="1"/>
      <w:numFmt w:val="lowerRoman"/>
      <w:lvlText w:val="%9."/>
      <w:lvlJc w:val="right"/>
      <w:pPr>
        <w:ind w:left="6220" w:hanging="180"/>
      </w:pPr>
      <w:rPr>
        <w:rFonts w:cs="Times New Roman"/>
      </w:rPr>
    </w:lvl>
  </w:abstractNum>
  <w:abstractNum w:abstractNumId="18">
    <w:nsid w:val="4C3A07ED"/>
    <w:multiLevelType w:val="hybridMultilevel"/>
    <w:tmpl w:val="8D6E3036"/>
    <w:lvl w:ilvl="0" w:tplc="BDE45CA4">
      <w:start w:val="1"/>
      <w:numFmt w:val="decimal"/>
      <w:pStyle w:val="Numberedbodytext"/>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53F067D1"/>
    <w:multiLevelType w:val="hybridMultilevel"/>
    <w:tmpl w:val="B2525FB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nsid w:val="5A2D2822"/>
    <w:multiLevelType w:val="hybridMultilevel"/>
    <w:tmpl w:val="9BB4DD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1">
    <w:nsid w:val="6BDF0AA9"/>
    <w:multiLevelType w:val="hybridMultilevel"/>
    <w:tmpl w:val="6F28CFC6"/>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70437A92"/>
    <w:multiLevelType w:val="hybridMultilevel"/>
    <w:tmpl w:val="F7AC19E6"/>
    <w:lvl w:ilvl="0" w:tplc="08090001">
      <w:start w:val="1"/>
      <w:numFmt w:val="bullet"/>
      <w:lvlText w:val=""/>
      <w:lvlJc w:val="left"/>
      <w:pPr>
        <w:ind w:left="644" w:hanging="360"/>
      </w:pPr>
      <w:rPr>
        <w:rFonts w:ascii="Symbol" w:hAnsi="Symbol" w:hint="default"/>
        <w:sz w:val="22"/>
      </w:rPr>
    </w:lvl>
    <w:lvl w:ilvl="1" w:tplc="08090019" w:tentative="1">
      <w:start w:val="1"/>
      <w:numFmt w:val="lowerLetter"/>
      <w:lvlText w:val="%2."/>
      <w:lvlJc w:val="left"/>
      <w:pPr>
        <w:ind w:left="1364" w:hanging="360"/>
      </w:pPr>
      <w:rPr>
        <w:rFonts w:cs="Times New Roman"/>
      </w:rPr>
    </w:lvl>
    <w:lvl w:ilvl="2" w:tplc="0809001B" w:tentative="1">
      <w:start w:val="1"/>
      <w:numFmt w:val="lowerRoman"/>
      <w:lvlText w:val="%3."/>
      <w:lvlJc w:val="right"/>
      <w:pPr>
        <w:ind w:left="2084" w:hanging="180"/>
      </w:pPr>
      <w:rPr>
        <w:rFonts w:cs="Times New Roman"/>
      </w:rPr>
    </w:lvl>
    <w:lvl w:ilvl="3" w:tplc="0809000F" w:tentative="1">
      <w:start w:val="1"/>
      <w:numFmt w:val="decimal"/>
      <w:lvlText w:val="%4."/>
      <w:lvlJc w:val="left"/>
      <w:pPr>
        <w:ind w:left="2804" w:hanging="360"/>
      </w:pPr>
      <w:rPr>
        <w:rFonts w:cs="Times New Roman"/>
      </w:rPr>
    </w:lvl>
    <w:lvl w:ilvl="4" w:tplc="08090019" w:tentative="1">
      <w:start w:val="1"/>
      <w:numFmt w:val="lowerLetter"/>
      <w:lvlText w:val="%5."/>
      <w:lvlJc w:val="left"/>
      <w:pPr>
        <w:ind w:left="3524" w:hanging="360"/>
      </w:pPr>
      <w:rPr>
        <w:rFonts w:cs="Times New Roman"/>
      </w:rPr>
    </w:lvl>
    <w:lvl w:ilvl="5" w:tplc="0809001B" w:tentative="1">
      <w:start w:val="1"/>
      <w:numFmt w:val="lowerRoman"/>
      <w:lvlText w:val="%6."/>
      <w:lvlJc w:val="right"/>
      <w:pPr>
        <w:ind w:left="4244" w:hanging="180"/>
      </w:pPr>
      <w:rPr>
        <w:rFonts w:cs="Times New Roman"/>
      </w:rPr>
    </w:lvl>
    <w:lvl w:ilvl="6" w:tplc="0809000F" w:tentative="1">
      <w:start w:val="1"/>
      <w:numFmt w:val="decimal"/>
      <w:lvlText w:val="%7."/>
      <w:lvlJc w:val="left"/>
      <w:pPr>
        <w:ind w:left="4964" w:hanging="360"/>
      </w:pPr>
      <w:rPr>
        <w:rFonts w:cs="Times New Roman"/>
      </w:rPr>
    </w:lvl>
    <w:lvl w:ilvl="7" w:tplc="08090019" w:tentative="1">
      <w:start w:val="1"/>
      <w:numFmt w:val="lowerLetter"/>
      <w:lvlText w:val="%8."/>
      <w:lvlJc w:val="left"/>
      <w:pPr>
        <w:ind w:left="5684" w:hanging="360"/>
      </w:pPr>
      <w:rPr>
        <w:rFonts w:cs="Times New Roman"/>
      </w:rPr>
    </w:lvl>
    <w:lvl w:ilvl="8" w:tplc="0809001B" w:tentative="1">
      <w:start w:val="1"/>
      <w:numFmt w:val="lowerRoman"/>
      <w:lvlText w:val="%9."/>
      <w:lvlJc w:val="right"/>
      <w:pPr>
        <w:ind w:left="6404" w:hanging="180"/>
      </w:pPr>
      <w:rPr>
        <w:rFonts w:cs="Times New Roman"/>
      </w:rPr>
    </w:lvl>
  </w:abstractNum>
  <w:abstractNum w:abstractNumId="23">
    <w:nsid w:val="72C9695F"/>
    <w:multiLevelType w:val="hybridMultilevel"/>
    <w:tmpl w:val="539E6C48"/>
    <w:lvl w:ilvl="0" w:tplc="986858D8">
      <w:start w:val="1"/>
      <w:numFmt w:val="upperLetter"/>
      <w:lvlText w:val="%1."/>
      <w:lvlJc w:val="left"/>
      <w:pPr>
        <w:ind w:left="785" w:hanging="360"/>
      </w:pPr>
      <w:rPr>
        <w:rFonts w:ascii="Arial" w:eastAsia="Times New Roman" w:hAnsi="Arial" w:cs="Arial"/>
        <w:sz w:val="22"/>
      </w:rPr>
    </w:lvl>
    <w:lvl w:ilvl="1" w:tplc="08090019" w:tentative="1">
      <w:start w:val="1"/>
      <w:numFmt w:val="lowerLetter"/>
      <w:lvlText w:val="%2."/>
      <w:lvlJc w:val="left"/>
      <w:pPr>
        <w:ind w:left="1505" w:hanging="360"/>
      </w:pPr>
      <w:rPr>
        <w:rFonts w:cs="Times New Roman"/>
      </w:rPr>
    </w:lvl>
    <w:lvl w:ilvl="2" w:tplc="0809001B" w:tentative="1">
      <w:start w:val="1"/>
      <w:numFmt w:val="lowerRoman"/>
      <w:lvlText w:val="%3."/>
      <w:lvlJc w:val="right"/>
      <w:pPr>
        <w:ind w:left="2225" w:hanging="180"/>
      </w:pPr>
      <w:rPr>
        <w:rFonts w:cs="Times New Roman"/>
      </w:rPr>
    </w:lvl>
    <w:lvl w:ilvl="3" w:tplc="0809000F" w:tentative="1">
      <w:start w:val="1"/>
      <w:numFmt w:val="decimal"/>
      <w:lvlText w:val="%4."/>
      <w:lvlJc w:val="left"/>
      <w:pPr>
        <w:ind w:left="2945" w:hanging="360"/>
      </w:pPr>
      <w:rPr>
        <w:rFonts w:cs="Times New Roman"/>
      </w:rPr>
    </w:lvl>
    <w:lvl w:ilvl="4" w:tplc="08090019" w:tentative="1">
      <w:start w:val="1"/>
      <w:numFmt w:val="lowerLetter"/>
      <w:lvlText w:val="%5."/>
      <w:lvlJc w:val="left"/>
      <w:pPr>
        <w:ind w:left="3665" w:hanging="360"/>
      </w:pPr>
      <w:rPr>
        <w:rFonts w:cs="Times New Roman"/>
      </w:rPr>
    </w:lvl>
    <w:lvl w:ilvl="5" w:tplc="0809001B" w:tentative="1">
      <w:start w:val="1"/>
      <w:numFmt w:val="lowerRoman"/>
      <w:lvlText w:val="%6."/>
      <w:lvlJc w:val="right"/>
      <w:pPr>
        <w:ind w:left="4385" w:hanging="180"/>
      </w:pPr>
      <w:rPr>
        <w:rFonts w:cs="Times New Roman"/>
      </w:rPr>
    </w:lvl>
    <w:lvl w:ilvl="6" w:tplc="0809000F" w:tentative="1">
      <w:start w:val="1"/>
      <w:numFmt w:val="decimal"/>
      <w:lvlText w:val="%7."/>
      <w:lvlJc w:val="left"/>
      <w:pPr>
        <w:ind w:left="5105" w:hanging="360"/>
      </w:pPr>
      <w:rPr>
        <w:rFonts w:cs="Times New Roman"/>
      </w:rPr>
    </w:lvl>
    <w:lvl w:ilvl="7" w:tplc="08090019" w:tentative="1">
      <w:start w:val="1"/>
      <w:numFmt w:val="lowerLetter"/>
      <w:lvlText w:val="%8."/>
      <w:lvlJc w:val="left"/>
      <w:pPr>
        <w:ind w:left="5825" w:hanging="360"/>
      </w:pPr>
      <w:rPr>
        <w:rFonts w:cs="Times New Roman"/>
      </w:rPr>
    </w:lvl>
    <w:lvl w:ilvl="8" w:tplc="0809001B" w:tentative="1">
      <w:start w:val="1"/>
      <w:numFmt w:val="lowerRoman"/>
      <w:lvlText w:val="%9."/>
      <w:lvlJc w:val="right"/>
      <w:pPr>
        <w:ind w:left="6545" w:hanging="180"/>
      </w:pPr>
      <w:rPr>
        <w:rFonts w:cs="Times New Roman"/>
      </w:rPr>
    </w:lvl>
  </w:abstractNum>
  <w:abstractNum w:abstractNumId="24">
    <w:nsid w:val="7960203E"/>
    <w:multiLevelType w:val="hybridMultilevel"/>
    <w:tmpl w:val="99BC47F6"/>
    <w:lvl w:ilvl="0" w:tplc="9DD0DBF4">
      <w:start w:val="1"/>
      <w:numFmt w:val="decimal"/>
      <w:pStyle w:val="Tablenumberedtext"/>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3"/>
  </w:num>
  <w:num w:numId="2">
    <w:abstractNumId w:val="18"/>
  </w:num>
  <w:num w:numId="3">
    <w:abstractNumId w:val="4"/>
  </w:num>
  <w:num w:numId="4">
    <w:abstractNumId w:val="15"/>
  </w:num>
  <w:num w:numId="5">
    <w:abstractNumId w:val="2"/>
  </w:num>
  <w:num w:numId="6">
    <w:abstractNumId w:val="24"/>
  </w:num>
  <w:num w:numId="7">
    <w:abstractNumId w:val="10"/>
  </w:num>
  <w:num w:numId="8">
    <w:abstractNumId w:val="11"/>
  </w:num>
  <w:num w:numId="9">
    <w:abstractNumId w:val="21"/>
  </w:num>
  <w:num w:numId="10">
    <w:abstractNumId w:val="9"/>
  </w:num>
  <w:num w:numId="11">
    <w:abstractNumId w:val="7"/>
  </w:num>
  <w:num w:numId="12">
    <w:abstractNumId w:val="13"/>
  </w:num>
  <w:num w:numId="13">
    <w:abstractNumId w:val="23"/>
  </w:num>
  <w:num w:numId="14">
    <w:abstractNumId w:val="1"/>
  </w:num>
  <w:num w:numId="15">
    <w:abstractNumId w:val="8"/>
  </w:num>
  <w:num w:numId="16">
    <w:abstractNumId w:val="14"/>
  </w:num>
  <w:num w:numId="17">
    <w:abstractNumId w:val="22"/>
  </w:num>
  <w:num w:numId="18">
    <w:abstractNumId w:val="6"/>
  </w:num>
  <w:num w:numId="19">
    <w:abstractNumId w:val="12"/>
  </w:num>
  <w:num w:numId="20">
    <w:abstractNumId w:val="0"/>
  </w:num>
  <w:num w:numId="21">
    <w:abstractNumId w:val="17"/>
  </w:num>
  <w:num w:numId="22">
    <w:abstractNumId w:val="5"/>
  </w:num>
  <w:num w:numId="23">
    <w:abstractNumId w:val="19"/>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5929"/>
    <w:rsid w:val="00010166"/>
    <w:rsid w:val="00013C3E"/>
    <w:rsid w:val="00025CBA"/>
    <w:rsid w:val="0003226C"/>
    <w:rsid w:val="0003231D"/>
    <w:rsid w:val="00045CD1"/>
    <w:rsid w:val="00045D5F"/>
    <w:rsid w:val="00050939"/>
    <w:rsid w:val="00050F16"/>
    <w:rsid w:val="000541A8"/>
    <w:rsid w:val="000558F9"/>
    <w:rsid w:val="00056434"/>
    <w:rsid w:val="00056A4B"/>
    <w:rsid w:val="00063867"/>
    <w:rsid w:val="00064C74"/>
    <w:rsid w:val="00066F0B"/>
    <w:rsid w:val="0007017E"/>
    <w:rsid w:val="00075FBB"/>
    <w:rsid w:val="0008491B"/>
    <w:rsid w:val="00086090"/>
    <w:rsid w:val="00092045"/>
    <w:rsid w:val="000922A5"/>
    <w:rsid w:val="0009418C"/>
    <w:rsid w:val="00094DE0"/>
    <w:rsid w:val="000A7764"/>
    <w:rsid w:val="000B068F"/>
    <w:rsid w:val="000B07E9"/>
    <w:rsid w:val="000B0E96"/>
    <w:rsid w:val="000B5054"/>
    <w:rsid w:val="000B7B14"/>
    <w:rsid w:val="000C2CCD"/>
    <w:rsid w:val="000C5655"/>
    <w:rsid w:val="000C6EB6"/>
    <w:rsid w:val="000D17C3"/>
    <w:rsid w:val="000E5A0E"/>
    <w:rsid w:val="000E7558"/>
    <w:rsid w:val="000F04DF"/>
    <w:rsid w:val="000F082A"/>
    <w:rsid w:val="000F321E"/>
    <w:rsid w:val="000F6892"/>
    <w:rsid w:val="001043BD"/>
    <w:rsid w:val="0010680F"/>
    <w:rsid w:val="00106EF1"/>
    <w:rsid w:val="00112265"/>
    <w:rsid w:val="00112566"/>
    <w:rsid w:val="00120525"/>
    <w:rsid w:val="00120F95"/>
    <w:rsid w:val="0013180F"/>
    <w:rsid w:val="00132B25"/>
    <w:rsid w:val="00133E83"/>
    <w:rsid w:val="00140405"/>
    <w:rsid w:val="001468B5"/>
    <w:rsid w:val="001474B9"/>
    <w:rsid w:val="001632FF"/>
    <w:rsid w:val="001675F3"/>
    <w:rsid w:val="00170550"/>
    <w:rsid w:val="00172860"/>
    <w:rsid w:val="001729BB"/>
    <w:rsid w:val="00175C38"/>
    <w:rsid w:val="00184098"/>
    <w:rsid w:val="00186039"/>
    <w:rsid w:val="00193FA8"/>
    <w:rsid w:val="00196D5F"/>
    <w:rsid w:val="001A170A"/>
    <w:rsid w:val="001A3472"/>
    <w:rsid w:val="001A496F"/>
    <w:rsid w:val="001B0AEB"/>
    <w:rsid w:val="001B3296"/>
    <w:rsid w:val="001B7504"/>
    <w:rsid w:val="001C0837"/>
    <w:rsid w:val="001D0BF7"/>
    <w:rsid w:val="001D1890"/>
    <w:rsid w:val="001D2942"/>
    <w:rsid w:val="001D4F98"/>
    <w:rsid w:val="001D63A6"/>
    <w:rsid w:val="001E0CB9"/>
    <w:rsid w:val="001E1840"/>
    <w:rsid w:val="001E2D23"/>
    <w:rsid w:val="001E3FBE"/>
    <w:rsid w:val="001E602B"/>
    <w:rsid w:val="001E6745"/>
    <w:rsid w:val="001F54BC"/>
    <w:rsid w:val="00211339"/>
    <w:rsid w:val="00211922"/>
    <w:rsid w:val="0021273D"/>
    <w:rsid w:val="0021434C"/>
    <w:rsid w:val="0021586A"/>
    <w:rsid w:val="00216A6E"/>
    <w:rsid w:val="00221367"/>
    <w:rsid w:val="00221657"/>
    <w:rsid w:val="00227009"/>
    <w:rsid w:val="00227727"/>
    <w:rsid w:val="002313D7"/>
    <w:rsid w:val="002376F9"/>
    <w:rsid w:val="00241D54"/>
    <w:rsid w:val="00242D9A"/>
    <w:rsid w:val="00244AF4"/>
    <w:rsid w:val="00246EFE"/>
    <w:rsid w:val="00247DB4"/>
    <w:rsid w:val="00254CBD"/>
    <w:rsid w:val="002678AD"/>
    <w:rsid w:val="00277E34"/>
    <w:rsid w:val="00287442"/>
    <w:rsid w:val="002B08BA"/>
    <w:rsid w:val="002B4658"/>
    <w:rsid w:val="002B6053"/>
    <w:rsid w:val="002C319C"/>
    <w:rsid w:val="002C4755"/>
    <w:rsid w:val="002C5F99"/>
    <w:rsid w:val="002D1027"/>
    <w:rsid w:val="002D6BBA"/>
    <w:rsid w:val="002E2303"/>
    <w:rsid w:val="002E4211"/>
    <w:rsid w:val="002E63B4"/>
    <w:rsid w:val="002E6736"/>
    <w:rsid w:val="002F1CA2"/>
    <w:rsid w:val="002F4606"/>
    <w:rsid w:val="00305477"/>
    <w:rsid w:val="00305573"/>
    <w:rsid w:val="00307C29"/>
    <w:rsid w:val="00313014"/>
    <w:rsid w:val="003151EC"/>
    <w:rsid w:val="00315BCA"/>
    <w:rsid w:val="00317EFD"/>
    <w:rsid w:val="00322C3A"/>
    <w:rsid w:val="003339A5"/>
    <w:rsid w:val="003347DA"/>
    <w:rsid w:val="0033754D"/>
    <w:rsid w:val="00347701"/>
    <w:rsid w:val="00352307"/>
    <w:rsid w:val="003546CA"/>
    <w:rsid w:val="00355A98"/>
    <w:rsid w:val="003629A9"/>
    <w:rsid w:val="00362FA5"/>
    <w:rsid w:val="00365720"/>
    <w:rsid w:val="00365D1D"/>
    <w:rsid w:val="00373501"/>
    <w:rsid w:val="0038233D"/>
    <w:rsid w:val="00382649"/>
    <w:rsid w:val="003841EA"/>
    <w:rsid w:val="00386C1B"/>
    <w:rsid w:val="00391899"/>
    <w:rsid w:val="003924B4"/>
    <w:rsid w:val="00393074"/>
    <w:rsid w:val="003A1B0D"/>
    <w:rsid w:val="003A1C0F"/>
    <w:rsid w:val="003A2A84"/>
    <w:rsid w:val="003A6AA0"/>
    <w:rsid w:val="003A6CB9"/>
    <w:rsid w:val="003B7993"/>
    <w:rsid w:val="003C01F8"/>
    <w:rsid w:val="003C5ECF"/>
    <w:rsid w:val="003C6B38"/>
    <w:rsid w:val="003D1BC6"/>
    <w:rsid w:val="003D1D6C"/>
    <w:rsid w:val="003D2E56"/>
    <w:rsid w:val="003D3172"/>
    <w:rsid w:val="003D3178"/>
    <w:rsid w:val="003E0AB9"/>
    <w:rsid w:val="003E1B96"/>
    <w:rsid w:val="003E33A5"/>
    <w:rsid w:val="003E5F86"/>
    <w:rsid w:val="003F037A"/>
    <w:rsid w:val="003F53FA"/>
    <w:rsid w:val="003F6600"/>
    <w:rsid w:val="00400414"/>
    <w:rsid w:val="004019AD"/>
    <w:rsid w:val="00401B91"/>
    <w:rsid w:val="00405803"/>
    <w:rsid w:val="004061A7"/>
    <w:rsid w:val="00416B61"/>
    <w:rsid w:val="00420325"/>
    <w:rsid w:val="00424861"/>
    <w:rsid w:val="00425704"/>
    <w:rsid w:val="0042572C"/>
    <w:rsid w:val="004264DF"/>
    <w:rsid w:val="00427A1A"/>
    <w:rsid w:val="0043239C"/>
    <w:rsid w:val="00450448"/>
    <w:rsid w:val="00460219"/>
    <w:rsid w:val="0046387F"/>
    <w:rsid w:val="00464D2A"/>
    <w:rsid w:val="00466010"/>
    <w:rsid w:val="0047037B"/>
    <w:rsid w:val="00471B17"/>
    <w:rsid w:val="00477268"/>
    <w:rsid w:val="004840D0"/>
    <w:rsid w:val="0048525F"/>
    <w:rsid w:val="00486545"/>
    <w:rsid w:val="00497670"/>
    <w:rsid w:val="004A1DCF"/>
    <w:rsid w:val="004A23A8"/>
    <w:rsid w:val="004A542D"/>
    <w:rsid w:val="004A605A"/>
    <w:rsid w:val="004A6DC6"/>
    <w:rsid w:val="004B2A1C"/>
    <w:rsid w:val="004B2DCF"/>
    <w:rsid w:val="004B30D0"/>
    <w:rsid w:val="004B64F5"/>
    <w:rsid w:val="004B685E"/>
    <w:rsid w:val="004C2654"/>
    <w:rsid w:val="004C6CC5"/>
    <w:rsid w:val="004C7970"/>
    <w:rsid w:val="004D0601"/>
    <w:rsid w:val="004E04EF"/>
    <w:rsid w:val="004E1919"/>
    <w:rsid w:val="004E4B3A"/>
    <w:rsid w:val="004E5E5E"/>
    <w:rsid w:val="004F7D33"/>
    <w:rsid w:val="004F7DE8"/>
    <w:rsid w:val="00501EEB"/>
    <w:rsid w:val="00505C29"/>
    <w:rsid w:val="00506DD2"/>
    <w:rsid w:val="0051006A"/>
    <w:rsid w:val="00510419"/>
    <w:rsid w:val="005146E2"/>
    <w:rsid w:val="00515FE4"/>
    <w:rsid w:val="005204C6"/>
    <w:rsid w:val="0052739D"/>
    <w:rsid w:val="005332E5"/>
    <w:rsid w:val="005343D9"/>
    <w:rsid w:val="005377D3"/>
    <w:rsid w:val="005474D3"/>
    <w:rsid w:val="00551977"/>
    <w:rsid w:val="0056196C"/>
    <w:rsid w:val="00562226"/>
    <w:rsid w:val="00570D74"/>
    <w:rsid w:val="00580E22"/>
    <w:rsid w:val="00582777"/>
    <w:rsid w:val="00584893"/>
    <w:rsid w:val="00590947"/>
    <w:rsid w:val="0059243E"/>
    <w:rsid w:val="005A0C38"/>
    <w:rsid w:val="005A776D"/>
    <w:rsid w:val="005C0308"/>
    <w:rsid w:val="005C0D9C"/>
    <w:rsid w:val="005C150C"/>
    <w:rsid w:val="005C1E9C"/>
    <w:rsid w:val="005C59C3"/>
    <w:rsid w:val="005D3126"/>
    <w:rsid w:val="005D5A5A"/>
    <w:rsid w:val="005D71A6"/>
    <w:rsid w:val="005D7597"/>
    <w:rsid w:val="005F59FF"/>
    <w:rsid w:val="005F5FE3"/>
    <w:rsid w:val="005F6275"/>
    <w:rsid w:val="00602595"/>
    <w:rsid w:val="006074C3"/>
    <w:rsid w:val="006103CC"/>
    <w:rsid w:val="00613A14"/>
    <w:rsid w:val="00622E90"/>
    <w:rsid w:val="006251CC"/>
    <w:rsid w:val="0062652B"/>
    <w:rsid w:val="00627066"/>
    <w:rsid w:val="00630921"/>
    <w:rsid w:val="00635283"/>
    <w:rsid w:val="0064149C"/>
    <w:rsid w:val="00643FAE"/>
    <w:rsid w:val="00650117"/>
    <w:rsid w:val="006602F3"/>
    <w:rsid w:val="00660AF2"/>
    <w:rsid w:val="00666136"/>
    <w:rsid w:val="0066623C"/>
    <w:rsid w:val="00667175"/>
    <w:rsid w:val="00670FD5"/>
    <w:rsid w:val="006712C0"/>
    <w:rsid w:val="00686DE9"/>
    <w:rsid w:val="00692D68"/>
    <w:rsid w:val="00695204"/>
    <w:rsid w:val="006979F9"/>
    <w:rsid w:val="006A21C3"/>
    <w:rsid w:val="006A3BBC"/>
    <w:rsid w:val="006B25CE"/>
    <w:rsid w:val="006B2A2E"/>
    <w:rsid w:val="006C3EFA"/>
    <w:rsid w:val="006C7303"/>
    <w:rsid w:val="006C7996"/>
    <w:rsid w:val="006D0C04"/>
    <w:rsid w:val="006D124E"/>
    <w:rsid w:val="006E23FE"/>
    <w:rsid w:val="006E2962"/>
    <w:rsid w:val="006E61B2"/>
    <w:rsid w:val="006F2E79"/>
    <w:rsid w:val="006F4E7D"/>
    <w:rsid w:val="00712DE3"/>
    <w:rsid w:val="00714FEC"/>
    <w:rsid w:val="00715906"/>
    <w:rsid w:val="00723AFA"/>
    <w:rsid w:val="00730209"/>
    <w:rsid w:val="00732307"/>
    <w:rsid w:val="00735153"/>
    <w:rsid w:val="0073538C"/>
    <w:rsid w:val="00736EC9"/>
    <w:rsid w:val="0074543A"/>
    <w:rsid w:val="007459AB"/>
    <w:rsid w:val="007504CA"/>
    <w:rsid w:val="00752318"/>
    <w:rsid w:val="007573AF"/>
    <w:rsid w:val="00760082"/>
    <w:rsid w:val="0076019C"/>
    <w:rsid w:val="00760AF9"/>
    <w:rsid w:val="00766141"/>
    <w:rsid w:val="00766831"/>
    <w:rsid w:val="00767B1F"/>
    <w:rsid w:val="00786612"/>
    <w:rsid w:val="00791CC4"/>
    <w:rsid w:val="00796661"/>
    <w:rsid w:val="007A1EA1"/>
    <w:rsid w:val="007A3361"/>
    <w:rsid w:val="007A67F6"/>
    <w:rsid w:val="007A7D51"/>
    <w:rsid w:val="007B1F30"/>
    <w:rsid w:val="007B7D53"/>
    <w:rsid w:val="007D4C15"/>
    <w:rsid w:val="007E28ED"/>
    <w:rsid w:val="007F115A"/>
    <w:rsid w:val="007F1ECA"/>
    <w:rsid w:val="007F4779"/>
    <w:rsid w:val="00801D27"/>
    <w:rsid w:val="008163ED"/>
    <w:rsid w:val="00821200"/>
    <w:rsid w:val="00830F19"/>
    <w:rsid w:val="00831E54"/>
    <w:rsid w:val="008322BD"/>
    <w:rsid w:val="00835EB3"/>
    <w:rsid w:val="0084370A"/>
    <w:rsid w:val="008445F6"/>
    <w:rsid w:val="0084596C"/>
    <w:rsid w:val="00863F44"/>
    <w:rsid w:val="00866397"/>
    <w:rsid w:val="0087797D"/>
    <w:rsid w:val="00880D6F"/>
    <w:rsid w:val="008844EF"/>
    <w:rsid w:val="00887DEB"/>
    <w:rsid w:val="00894CB7"/>
    <w:rsid w:val="00896F25"/>
    <w:rsid w:val="008A047C"/>
    <w:rsid w:val="008A0609"/>
    <w:rsid w:val="008A3311"/>
    <w:rsid w:val="008A43C1"/>
    <w:rsid w:val="008A477A"/>
    <w:rsid w:val="008A56EA"/>
    <w:rsid w:val="008B20FB"/>
    <w:rsid w:val="008B3721"/>
    <w:rsid w:val="008C0F25"/>
    <w:rsid w:val="008C144B"/>
    <w:rsid w:val="008C1C4A"/>
    <w:rsid w:val="008C60AF"/>
    <w:rsid w:val="008D2809"/>
    <w:rsid w:val="008D282F"/>
    <w:rsid w:val="008D3330"/>
    <w:rsid w:val="008D4978"/>
    <w:rsid w:val="008E4948"/>
    <w:rsid w:val="008E4E02"/>
    <w:rsid w:val="008E5BDF"/>
    <w:rsid w:val="008F0B81"/>
    <w:rsid w:val="008F15BC"/>
    <w:rsid w:val="008F2803"/>
    <w:rsid w:val="008F2870"/>
    <w:rsid w:val="008F37BE"/>
    <w:rsid w:val="008F69E9"/>
    <w:rsid w:val="00900432"/>
    <w:rsid w:val="0090081A"/>
    <w:rsid w:val="00901272"/>
    <w:rsid w:val="00902193"/>
    <w:rsid w:val="009063F5"/>
    <w:rsid w:val="009104DB"/>
    <w:rsid w:val="00913BBB"/>
    <w:rsid w:val="00923422"/>
    <w:rsid w:val="00923A09"/>
    <w:rsid w:val="00923D5E"/>
    <w:rsid w:val="00927B11"/>
    <w:rsid w:val="00931B0E"/>
    <w:rsid w:val="00937026"/>
    <w:rsid w:val="009370AF"/>
    <w:rsid w:val="0093720D"/>
    <w:rsid w:val="0094082F"/>
    <w:rsid w:val="00941AD4"/>
    <w:rsid w:val="00941FB3"/>
    <w:rsid w:val="00942B57"/>
    <w:rsid w:val="00943665"/>
    <w:rsid w:val="0094667F"/>
    <w:rsid w:val="00956371"/>
    <w:rsid w:val="00971323"/>
    <w:rsid w:val="009902B6"/>
    <w:rsid w:val="00993241"/>
    <w:rsid w:val="009A3B17"/>
    <w:rsid w:val="009A7ACA"/>
    <w:rsid w:val="009B02A2"/>
    <w:rsid w:val="009B06A1"/>
    <w:rsid w:val="009B3AB8"/>
    <w:rsid w:val="009D2EF4"/>
    <w:rsid w:val="009D5BD1"/>
    <w:rsid w:val="009D623C"/>
    <w:rsid w:val="009D769E"/>
    <w:rsid w:val="009D7E7F"/>
    <w:rsid w:val="009E3BB3"/>
    <w:rsid w:val="009E7C53"/>
    <w:rsid w:val="009E7D59"/>
    <w:rsid w:val="009F2C77"/>
    <w:rsid w:val="009F3071"/>
    <w:rsid w:val="009F58EB"/>
    <w:rsid w:val="00A00D0C"/>
    <w:rsid w:val="00A050BA"/>
    <w:rsid w:val="00A07F9A"/>
    <w:rsid w:val="00A110B2"/>
    <w:rsid w:val="00A17D74"/>
    <w:rsid w:val="00A2071A"/>
    <w:rsid w:val="00A25132"/>
    <w:rsid w:val="00A30EA7"/>
    <w:rsid w:val="00A344AC"/>
    <w:rsid w:val="00A354AF"/>
    <w:rsid w:val="00A417C4"/>
    <w:rsid w:val="00A46C5D"/>
    <w:rsid w:val="00A66247"/>
    <w:rsid w:val="00A66303"/>
    <w:rsid w:val="00A723D8"/>
    <w:rsid w:val="00A72F88"/>
    <w:rsid w:val="00A76B2A"/>
    <w:rsid w:val="00A77C1D"/>
    <w:rsid w:val="00A823D5"/>
    <w:rsid w:val="00A827A5"/>
    <w:rsid w:val="00A82FF0"/>
    <w:rsid w:val="00A91EBF"/>
    <w:rsid w:val="00A926F8"/>
    <w:rsid w:val="00A93024"/>
    <w:rsid w:val="00A96E08"/>
    <w:rsid w:val="00A97075"/>
    <w:rsid w:val="00AA3287"/>
    <w:rsid w:val="00AB0529"/>
    <w:rsid w:val="00AB3152"/>
    <w:rsid w:val="00AB5F1B"/>
    <w:rsid w:val="00AC3032"/>
    <w:rsid w:val="00AC7878"/>
    <w:rsid w:val="00AD674B"/>
    <w:rsid w:val="00AD7B93"/>
    <w:rsid w:val="00AE2268"/>
    <w:rsid w:val="00AE3D08"/>
    <w:rsid w:val="00AE3DAE"/>
    <w:rsid w:val="00AE48B4"/>
    <w:rsid w:val="00AE5EDA"/>
    <w:rsid w:val="00AF544E"/>
    <w:rsid w:val="00B06AEE"/>
    <w:rsid w:val="00B1206B"/>
    <w:rsid w:val="00B13561"/>
    <w:rsid w:val="00B13CBE"/>
    <w:rsid w:val="00B1473A"/>
    <w:rsid w:val="00B205B2"/>
    <w:rsid w:val="00B218AB"/>
    <w:rsid w:val="00B25B67"/>
    <w:rsid w:val="00B317E4"/>
    <w:rsid w:val="00B359CE"/>
    <w:rsid w:val="00B366F3"/>
    <w:rsid w:val="00B46794"/>
    <w:rsid w:val="00B51D5C"/>
    <w:rsid w:val="00B51E30"/>
    <w:rsid w:val="00B54BDA"/>
    <w:rsid w:val="00B57DCC"/>
    <w:rsid w:val="00B613A1"/>
    <w:rsid w:val="00B61BA2"/>
    <w:rsid w:val="00B64DA3"/>
    <w:rsid w:val="00B6594E"/>
    <w:rsid w:val="00B65DA6"/>
    <w:rsid w:val="00B71D98"/>
    <w:rsid w:val="00B8231C"/>
    <w:rsid w:val="00B8717F"/>
    <w:rsid w:val="00B91A75"/>
    <w:rsid w:val="00B920DC"/>
    <w:rsid w:val="00B94561"/>
    <w:rsid w:val="00B94EA3"/>
    <w:rsid w:val="00BA08ED"/>
    <w:rsid w:val="00BA2048"/>
    <w:rsid w:val="00BB0209"/>
    <w:rsid w:val="00BB1323"/>
    <w:rsid w:val="00BB5978"/>
    <w:rsid w:val="00BB6A05"/>
    <w:rsid w:val="00BC3715"/>
    <w:rsid w:val="00BC491B"/>
    <w:rsid w:val="00BD3236"/>
    <w:rsid w:val="00BD6DA5"/>
    <w:rsid w:val="00BE0BF7"/>
    <w:rsid w:val="00BE6CB9"/>
    <w:rsid w:val="00BE7A99"/>
    <w:rsid w:val="00BF17B9"/>
    <w:rsid w:val="00BF3F19"/>
    <w:rsid w:val="00BF6B3D"/>
    <w:rsid w:val="00C0425F"/>
    <w:rsid w:val="00C059A2"/>
    <w:rsid w:val="00C133F0"/>
    <w:rsid w:val="00C14857"/>
    <w:rsid w:val="00C156C3"/>
    <w:rsid w:val="00C17EFF"/>
    <w:rsid w:val="00C2192D"/>
    <w:rsid w:val="00C259D0"/>
    <w:rsid w:val="00C25AC1"/>
    <w:rsid w:val="00C27630"/>
    <w:rsid w:val="00C3025E"/>
    <w:rsid w:val="00C325F1"/>
    <w:rsid w:val="00C34B51"/>
    <w:rsid w:val="00C35E0F"/>
    <w:rsid w:val="00C413EE"/>
    <w:rsid w:val="00C470BB"/>
    <w:rsid w:val="00C47EAF"/>
    <w:rsid w:val="00C5203B"/>
    <w:rsid w:val="00C5535B"/>
    <w:rsid w:val="00C55E46"/>
    <w:rsid w:val="00C56191"/>
    <w:rsid w:val="00C564DC"/>
    <w:rsid w:val="00C60191"/>
    <w:rsid w:val="00C629E2"/>
    <w:rsid w:val="00C63751"/>
    <w:rsid w:val="00C638B4"/>
    <w:rsid w:val="00C6623D"/>
    <w:rsid w:val="00C70442"/>
    <w:rsid w:val="00C81746"/>
    <w:rsid w:val="00C82F2A"/>
    <w:rsid w:val="00C860FF"/>
    <w:rsid w:val="00C973AE"/>
    <w:rsid w:val="00CA006F"/>
    <w:rsid w:val="00CA026F"/>
    <w:rsid w:val="00CB0698"/>
    <w:rsid w:val="00CB520F"/>
    <w:rsid w:val="00CC0FB5"/>
    <w:rsid w:val="00CC4236"/>
    <w:rsid w:val="00CD014E"/>
    <w:rsid w:val="00CD044E"/>
    <w:rsid w:val="00CD1081"/>
    <w:rsid w:val="00CD2322"/>
    <w:rsid w:val="00CD2453"/>
    <w:rsid w:val="00CE02E8"/>
    <w:rsid w:val="00CE5C70"/>
    <w:rsid w:val="00CF0740"/>
    <w:rsid w:val="00CF1A0F"/>
    <w:rsid w:val="00CF3CCB"/>
    <w:rsid w:val="00D045FC"/>
    <w:rsid w:val="00D1284E"/>
    <w:rsid w:val="00D15929"/>
    <w:rsid w:val="00D2154A"/>
    <w:rsid w:val="00D224C8"/>
    <w:rsid w:val="00D22ACF"/>
    <w:rsid w:val="00D239A1"/>
    <w:rsid w:val="00D279C4"/>
    <w:rsid w:val="00D35B5D"/>
    <w:rsid w:val="00D40E26"/>
    <w:rsid w:val="00D41D62"/>
    <w:rsid w:val="00D42D44"/>
    <w:rsid w:val="00D434C4"/>
    <w:rsid w:val="00D43863"/>
    <w:rsid w:val="00D525F6"/>
    <w:rsid w:val="00D615D7"/>
    <w:rsid w:val="00D65792"/>
    <w:rsid w:val="00D8443B"/>
    <w:rsid w:val="00D84DDB"/>
    <w:rsid w:val="00D86150"/>
    <w:rsid w:val="00D86485"/>
    <w:rsid w:val="00D8798B"/>
    <w:rsid w:val="00D972DE"/>
    <w:rsid w:val="00DA1227"/>
    <w:rsid w:val="00DA65D6"/>
    <w:rsid w:val="00DB0579"/>
    <w:rsid w:val="00DB2B1C"/>
    <w:rsid w:val="00DB32E9"/>
    <w:rsid w:val="00DB3320"/>
    <w:rsid w:val="00DB5829"/>
    <w:rsid w:val="00DC6A74"/>
    <w:rsid w:val="00DD1097"/>
    <w:rsid w:val="00DD19AC"/>
    <w:rsid w:val="00DD1AD3"/>
    <w:rsid w:val="00DD36B1"/>
    <w:rsid w:val="00DD434A"/>
    <w:rsid w:val="00DD4F8C"/>
    <w:rsid w:val="00DE006E"/>
    <w:rsid w:val="00DE008A"/>
    <w:rsid w:val="00DE00BD"/>
    <w:rsid w:val="00DE193A"/>
    <w:rsid w:val="00DE244E"/>
    <w:rsid w:val="00DE396A"/>
    <w:rsid w:val="00DE51E4"/>
    <w:rsid w:val="00DE54F8"/>
    <w:rsid w:val="00DE5E52"/>
    <w:rsid w:val="00DF6735"/>
    <w:rsid w:val="00DF6EDB"/>
    <w:rsid w:val="00E0320E"/>
    <w:rsid w:val="00E15B8E"/>
    <w:rsid w:val="00E1693C"/>
    <w:rsid w:val="00E16CCF"/>
    <w:rsid w:val="00E17FCE"/>
    <w:rsid w:val="00E20F39"/>
    <w:rsid w:val="00E25F45"/>
    <w:rsid w:val="00E268C7"/>
    <w:rsid w:val="00E26915"/>
    <w:rsid w:val="00E31966"/>
    <w:rsid w:val="00E34991"/>
    <w:rsid w:val="00E37DCB"/>
    <w:rsid w:val="00E44A15"/>
    <w:rsid w:val="00E54C88"/>
    <w:rsid w:val="00E55D9F"/>
    <w:rsid w:val="00E574AE"/>
    <w:rsid w:val="00E600FD"/>
    <w:rsid w:val="00E60C82"/>
    <w:rsid w:val="00E6414E"/>
    <w:rsid w:val="00E65FC8"/>
    <w:rsid w:val="00E66D3D"/>
    <w:rsid w:val="00E67A9C"/>
    <w:rsid w:val="00E73E1E"/>
    <w:rsid w:val="00E74FC3"/>
    <w:rsid w:val="00E75758"/>
    <w:rsid w:val="00E7650E"/>
    <w:rsid w:val="00E76DCB"/>
    <w:rsid w:val="00E837ED"/>
    <w:rsid w:val="00E86B4D"/>
    <w:rsid w:val="00E8755C"/>
    <w:rsid w:val="00E90B34"/>
    <w:rsid w:val="00E91614"/>
    <w:rsid w:val="00E91D77"/>
    <w:rsid w:val="00E948A4"/>
    <w:rsid w:val="00E94EE8"/>
    <w:rsid w:val="00EA5569"/>
    <w:rsid w:val="00EA5C7A"/>
    <w:rsid w:val="00EB4A5A"/>
    <w:rsid w:val="00EB6237"/>
    <w:rsid w:val="00EE210F"/>
    <w:rsid w:val="00EE644A"/>
    <w:rsid w:val="00F1705A"/>
    <w:rsid w:val="00F17308"/>
    <w:rsid w:val="00F17A93"/>
    <w:rsid w:val="00F245FE"/>
    <w:rsid w:val="00F24E72"/>
    <w:rsid w:val="00F32903"/>
    <w:rsid w:val="00F3458E"/>
    <w:rsid w:val="00F34AE6"/>
    <w:rsid w:val="00F360F1"/>
    <w:rsid w:val="00F41336"/>
    <w:rsid w:val="00F42410"/>
    <w:rsid w:val="00F42FC0"/>
    <w:rsid w:val="00F45B9A"/>
    <w:rsid w:val="00F469F0"/>
    <w:rsid w:val="00F5551C"/>
    <w:rsid w:val="00F62BD5"/>
    <w:rsid w:val="00F637B9"/>
    <w:rsid w:val="00F76F55"/>
    <w:rsid w:val="00F76F61"/>
    <w:rsid w:val="00F77540"/>
    <w:rsid w:val="00F832A5"/>
    <w:rsid w:val="00F855B6"/>
    <w:rsid w:val="00F87672"/>
    <w:rsid w:val="00F90FE1"/>
    <w:rsid w:val="00F920EE"/>
    <w:rsid w:val="00F92AB6"/>
    <w:rsid w:val="00FA02F9"/>
    <w:rsid w:val="00FA1DAB"/>
    <w:rsid w:val="00FA6955"/>
    <w:rsid w:val="00FB6F80"/>
    <w:rsid w:val="00FB78E6"/>
    <w:rsid w:val="00FB7E77"/>
    <w:rsid w:val="00FC1CDA"/>
    <w:rsid w:val="00FC3F94"/>
    <w:rsid w:val="00FC49FB"/>
    <w:rsid w:val="00FD29C7"/>
    <w:rsid w:val="00FD32F6"/>
    <w:rsid w:val="00FD4F58"/>
    <w:rsid w:val="00FE1487"/>
    <w:rsid w:val="00FE14EB"/>
    <w:rsid w:val="00FF40EA"/>
    <w:rsid w:val="00FF4B41"/>
    <w:rsid w:val="00FF60A6"/>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929"/>
    <w:pPr>
      <w:spacing w:after="160" w:line="259" w:lineRule="auto"/>
    </w:pPr>
    <w:rPr>
      <w:rFonts w:ascii="Arial" w:hAnsi="Arial"/>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
    <w:name w:val="Section head"/>
    <w:next w:val="Normal"/>
    <w:uiPriority w:val="99"/>
    <w:rsid w:val="00244AF4"/>
    <w:pPr>
      <w:spacing w:after="120" w:line="360" w:lineRule="auto"/>
    </w:pPr>
    <w:rPr>
      <w:rFonts w:ascii="Arial" w:hAnsi="Arial" w:cs="Arial"/>
      <w:b/>
      <w:sz w:val="48"/>
      <w:szCs w:val="24"/>
      <w:lang w:val="en-GB" w:eastAsia="en-GB"/>
    </w:rPr>
  </w:style>
  <w:style w:type="paragraph" w:customStyle="1" w:styleId="Ahead">
    <w:name w:val="A head"/>
    <w:basedOn w:val="Sectionhead"/>
    <w:next w:val="Normal"/>
    <w:link w:val="AheadChar"/>
    <w:uiPriority w:val="99"/>
    <w:rsid w:val="00244AF4"/>
    <w:rPr>
      <w:sz w:val="40"/>
    </w:rPr>
  </w:style>
  <w:style w:type="character" w:customStyle="1" w:styleId="AheadChar">
    <w:name w:val="A head Char"/>
    <w:basedOn w:val="DefaultParagraphFont"/>
    <w:link w:val="Ahead"/>
    <w:uiPriority w:val="99"/>
    <w:locked/>
    <w:rsid w:val="00244AF4"/>
    <w:rPr>
      <w:rFonts w:ascii="Arial" w:eastAsia="Times New Roman" w:hAnsi="Arial" w:cs="Arial"/>
      <w:b/>
      <w:sz w:val="24"/>
      <w:szCs w:val="24"/>
    </w:rPr>
  </w:style>
  <w:style w:type="paragraph" w:customStyle="1" w:styleId="Bhead">
    <w:name w:val="B head"/>
    <w:basedOn w:val="Ahead"/>
    <w:next w:val="Normal"/>
    <w:link w:val="BheadChar"/>
    <w:uiPriority w:val="99"/>
    <w:rsid w:val="00244AF4"/>
    <w:rPr>
      <w:b w:val="0"/>
      <w:color w:val="002060"/>
      <w:sz w:val="32"/>
    </w:rPr>
  </w:style>
  <w:style w:type="character" w:customStyle="1" w:styleId="BheadChar">
    <w:name w:val="B head Char"/>
    <w:basedOn w:val="DefaultParagraphFont"/>
    <w:link w:val="Bhead"/>
    <w:uiPriority w:val="99"/>
    <w:locked/>
    <w:rsid w:val="00244AF4"/>
    <w:rPr>
      <w:rFonts w:ascii="Arial" w:eastAsia="Times New Roman" w:hAnsi="Arial" w:cs="Arial"/>
      <w:color w:val="002060"/>
      <w:sz w:val="24"/>
      <w:szCs w:val="24"/>
    </w:rPr>
  </w:style>
  <w:style w:type="character" w:customStyle="1" w:styleId="Bodytextbold">
    <w:name w:val="Body text bold"/>
    <w:basedOn w:val="DefaultParagraphFont"/>
    <w:uiPriority w:val="99"/>
    <w:rsid w:val="00244AF4"/>
    <w:rPr>
      <w:rFonts w:cs="Times New Roman"/>
      <w:b/>
    </w:rPr>
  </w:style>
  <w:style w:type="character" w:customStyle="1" w:styleId="Bodytextitalic">
    <w:name w:val="Body text italic"/>
    <w:basedOn w:val="DefaultParagraphFont"/>
    <w:uiPriority w:val="99"/>
    <w:rsid w:val="00244AF4"/>
    <w:rPr>
      <w:rFonts w:cs="Times New Roman"/>
      <w:i/>
    </w:rPr>
  </w:style>
  <w:style w:type="paragraph" w:customStyle="1" w:styleId="BodyText1">
    <w:name w:val="Body Text1"/>
    <w:uiPriority w:val="99"/>
    <w:rsid w:val="00244AF4"/>
    <w:pPr>
      <w:autoSpaceDE w:val="0"/>
      <w:autoSpaceDN w:val="0"/>
      <w:adjustRightInd w:val="0"/>
      <w:spacing w:line="360" w:lineRule="auto"/>
    </w:pPr>
    <w:rPr>
      <w:rFonts w:ascii="Arial" w:hAnsi="Arial" w:cs="Arial"/>
      <w:sz w:val="24"/>
      <w:szCs w:val="24"/>
      <w:lang w:val="en-GB" w:eastAsia="en-GB"/>
    </w:rPr>
  </w:style>
  <w:style w:type="paragraph" w:customStyle="1" w:styleId="Bulletbodytext">
    <w:name w:val="Bullet body text"/>
    <w:basedOn w:val="BodyText1"/>
    <w:uiPriority w:val="99"/>
    <w:rsid w:val="00244AF4"/>
    <w:pPr>
      <w:numPr>
        <w:numId w:val="1"/>
      </w:numPr>
    </w:pPr>
  </w:style>
  <w:style w:type="paragraph" w:customStyle="1" w:styleId="Chead">
    <w:name w:val="C head"/>
    <w:basedOn w:val="Bhead"/>
    <w:next w:val="Normal"/>
    <w:link w:val="CheadChar"/>
    <w:uiPriority w:val="99"/>
    <w:rsid w:val="00244AF4"/>
    <w:rPr>
      <w:b/>
      <w:sz w:val="28"/>
    </w:rPr>
  </w:style>
  <w:style w:type="character" w:customStyle="1" w:styleId="CheadChar">
    <w:name w:val="C head Char"/>
    <w:basedOn w:val="DefaultParagraphFont"/>
    <w:link w:val="Chead"/>
    <w:uiPriority w:val="99"/>
    <w:locked/>
    <w:rsid w:val="00244AF4"/>
    <w:rPr>
      <w:rFonts w:ascii="Arial" w:eastAsia="Times New Roman" w:hAnsi="Arial" w:cs="Arial"/>
      <w:b/>
      <w:color w:val="002060"/>
      <w:sz w:val="24"/>
      <w:szCs w:val="24"/>
    </w:rPr>
  </w:style>
  <w:style w:type="character" w:customStyle="1" w:styleId="Captionbold">
    <w:name w:val="Caption bold"/>
    <w:basedOn w:val="DefaultParagraphFont"/>
    <w:uiPriority w:val="99"/>
    <w:rsid w:val="00244AF4"/>
    <w:rPr>
      <w:rFonts w:cs="Times New Roman"/>
      <w:b/>
    </w:rPr>
  </w:style>
  <w:style w:type="character" w:customStyle="1" w:styleId="Captionitalic">
    <w:name w:val="Caption italic"/>
    <w:basedOn w:val="DefaultParagraphFont"/>
    <w:uiPriority w:val="99"/>
    <w:rsid w:val="00244AF4"/>
    <w:rPr>
      <w:rFonts w:cs="Times New Roman"/>
      <w:i/>
    </w:rPr>
  </w:style>
  <w:style w:type="paragraph" w:customStyle="1" w:styleId="Captiontext">
    <w:name w:val="Caption text"/>
    <w:basedOn w:val="BodyText1"/>
    <w:next w:val="BodyText1"/>
    <w:link w:val="CaptiontextChar"/>
    <w:uiPriority w:val="99"/>
    <w:rsid w:val="00244AF4"/>
    <w:rPr>
      <w:rFonts w:ascii="Arial Narrow" w:hAnsi="Arial Narrow" w:cs="Times New Roman"/>
      <w:sz w:val="28"/>
    </w:rPr>
  </w:style>
  <w:style w:type="character" w:customStyle="1" w:styleId="CaptiontextChar">
    <w:name w:val="Caption text Char"/>
    <w:basedOn w:val="DefaultParagraphFont"/>
    <w:link w:val="Captiontext"/>
    <w:uiPriority w:val="99"/>
    <w:locked/>
    <w:rsid w:val="00244AF4"/>
    <w:rPr>
      <w:rFonts w:ascii="Arial Narrow" w:eastAsia="Times New Roman" w:hAnsi="Arial Narrow" w:cs="Times New Roman"/>
      <w:sz w:val="24"/>
      <w:szCs w:val="24"/>
    </w:rPr>
  </w:style>
  <w:style w:type="paragraph" w:customStyle="1" w:styleId="Dhead">
    <w:name w:val="D head"/>
    <w:basedOn w:val="Chead"/>
    <w:next w:val="BodyText1"/>
    <w:link w:val="DheadChar"/>
    <w:uiPriority w:val="99"/>
    <w:rsid w:val="00244AF4"/>
    <w:rPr>
      <w:rFonts w:cs="Times New Roman"/>
      <w:b w:val="0"/>
    </w:rPr>
  </w:style>
  <w:style w:type="character" w:customStyle="1" w:styleId="DheadChar">
    <w:name w:val="D head Char"/>
    <w:basedOn w:val="DefaultParagraphFont"/>
    <w:link w:val="Dhead"/>
    <w:uiPriority w:val="99"/>
    <w:locked/>
    <w:rsid w:val="00244AF4"/>
    <w:rPr>
      <w:rFonts w:ascii="Arial" w:eastAsia="Times New Roman" w:hAnsi="Arial" w:cs="Times New Roman"/>
      <w:color w:val="002060"/>
      <w:sz w:val="24"/>
      <w:szCs w:val="24"/>
    </w:rPr>
  </w:style>
  <w:style w:type="paragraph" w:styleId="Footer">
    <w:name w:val="footer"/>
    <w:basedOn w:val="BodyText1"/>
    <w:link w:val="FooterChar"/>
    <w:uiPriority w:val="99"/>
    <w:rsid w:val="00244AF4"/>
    <w:pPr>
      <w:tabs>
        <w:tab w:val="center" w:pos="4513"/>
        <w:tab w:val="right" w:pos="9026"/>
      </w:tabs>
      <w:spacing w:line="240" w:lineRule="auto"/>
    </w:pPr>
    <w:rPr>
      <w:sz w:val="20"/>
    </w:rPr>
  </w:style>
  <w:style w:type="character" w:customStyle="1" w:styleId="FooterChar">
    <w:name w:val="Footer Char"/>
    <w:basedOn w:val="DefaultParagraphFont"/>
    <w:link w:val="Footer"/>
    <w:uiPriority w:val="99"/>
    <w:locked/>
    <w:rsid w:val="00244AF4"/>
    <w:rPr>
      <w:rFonts w:ascii="Arial" w:eastAsia="Times New Roman" w:hAnsi="Arial" w:cs="Arial"/>
      <w:sz w:val="24"/>
      <w:szCs w:val="24"/>
    </w:rPr>
  </w:style>
  <w:style w:type="paragraph" w:customStyle="1" w:styleId="footnote">
    <w:name w:val="footnote"/>
    <w:basedOn w:val="BodyText1"/>
    <w:uiPriority w:val="99"/>
    <w:rsid w:val="00244AF4"/>
    <w:pPr>
      <w:spacing w:line="240" w:lineRule="auto"/>
    </w:pPr>
    <w:rPr>
      <w:sz w:val="22"/>
      <w:szCs w:val="22"/>
    </w:rPr>
  </w:style>
  <w:style w:type="character" w:styleId="Hyperlink">
    <w:name w:val="Hyperlink"/>
    <w:basedOn w:val="DefaultParagraphFont"/>
    <w:uiPriority w:val="99"/>
    <w:rsid w:val="00244AF4"/>
    <w:rPr>
      <w:rFonts w:cs="Times New Roman"/>
      <w:color w:val="0000FF"/>
      <w:u w:val="none"/>
    </w:rPr>
  </w:style>
  <w:style w:type="paragraph" w:customStyle="1" w:styleId="Numberedbodytext">
    <w:name w:val="Numbered body text"/>
    <w:basedOn w:val="Bulletbodytext"/>
    <w:uiPriority w:val="99"/>
    <w:rsid w:val="00244AF4"/>
    <w:pPr>
      <w:numPr>
        <w:numId w:val="2"/>
      </w:numPr>
    </w:pPr>
  </w:style>
  <w:style w:type="paragraph" w:customStyle="1" w:styleId="Quotetext">
    <w:name w:val="Quote text"/>
    <w:basedOn w:val="BodyText1"/>
    <w:uiPriority w:val="99"/>
    <w:rsid w:val="00244AF4"/>
    <w:pPr>
      <w:ind w:left="480"/>
    </w:pPr>
  </w:style>
  <w:style w:type="paragraph" w:customStyle="1" w:styleId="Quotesource">
    <w:name w:val="Quote source"/>
    <w:basedOn w:val="Quotetext"/>
    <w:next w:val="BodyText1"/>
    <w:uiPriority w:val="99"/>
    <w:rsid w:val="00244AF4"/>
    <w:rPr>
      <w:rFonts w:ascii="Arial Narrow" w:hAnsi="Arial Narrow"/>
    </w:rPr>
  </w:style>
  <w:style w:type="paragraph" w:customStyle="1" w:styleId="Sub-bulletbodytext">
    <w:name w:val="Sub-bullet body text"/>
    <w:basedOn w:val="Bulletbodytext"/>
    <w:uiPriority w:val="99"/>
    <w:rsid w:val="00244AF4"/>
    <w:pPr>
      <w:numPr>
        <w:numId w:val="3"/>
      </w:numPr>
    </w:pPr>
  </w:style>
  <w:style w:type="paragraph" w:customStyle="1" w:styleId="Sub-numberedbodytext">
    <w:name w:val="Sub-numbered body text"/>
    <w:basedOn w:val="Numberedbodytext"/>
    <w:uiPriority w:val="99"/>
    <w:rsid w:val="00244AF4"/>
    <w:pPr>
      <w:numPr>
        <w:numId w:val="4"/>
      </w:numPr>
    </w:pPr>
  </w:style>
  <w:style w:type="paragraph" w:customStyle="1" w:styleId="TableAhead">
    <w:name w:val="Table A head"/>
    <w:basedOn w:val="Bhead"/>
    <w:uiPriority w:val="99"/>
    <w:rsid w:val="00244AF4"/>
    <w:pPr>
      <w:spacing w:before="440"/>
    </w:pPr>
    <w:rPr>
      <w:b/>
      <w:color w:val="auto"/>
    </w:rPr>
  </w:style>
  <w:style w:type="paragraph" w:customStyle="1" w:styleId="Tablebodytext">
    <w:name w:val="Table body text"/>
    <w:basedOn w:val="BodyText1"/>
    <w:uiPriority w:val="99"/>
    <w:rsid w:val="00244AF4"/>
  </w:style>
  <w:style w:type="character" w:customStyle="1" w:styleId="Tablebold">
    <w:name w:val="Table bold"/>
    <w:basedOn w:val="DefaultParagraphFont"/>
    <w:uiPriority w:val="99"/>
    <w:rsid w:val="00244AF4"/>
    <w:rPr>
      <w:rFonts w:cs="Times New Roman"/>
      <w:b/>
    </w:rPr>
  </w:style>
  <w:style w:type="paragraph" w:customStyle="1" w:styleId="Tablebullettext">
    <w:name w:val="Table bullet text"/>
    <w:basedOn w:val="Tablebodytext"/>
    <w:uiPriority w:val="99"/>
    <w:rsid w:val="00244AF4"/>
    <w:pPr>
      <w:numPr>
        <w:numId w:val="5"/>
      </w:numPr>
    </w:pPr>
  </w:style>
  <w:style w:type="character" w:customStyle="1" w:styleId="Tableitalic">
    <w:name w:val="Table italic"/>
    <w:basedOn w:val="DefaultParagraphFont"/>
    <w:uiPriority w:val="99"/>
    <w:rsid w:val="00244AF4"/>
    <w:rPr>
      <w:rFonts w:cs="Times New Roman"/>
      <w:i/>
    </w:rPr>
  </w:style>
  <w:style w:type="paragraph" w:customStyle="1" w:styleId="Tablenumberedtext">
    <w:name w:val="Table numbered text"/>
    <w:basedOn w:val="Tablebodytext"/>
    <w:uiPriority w:val="99"/>
    <w:rsid w:val="00244AF4"/>
    <w:pPr>
      <w:numPr>
        <w:numId w:val="6"/>
      </w:numPr>
    </w:pPr>
  </w:style>
  <w:style w:type="paragraph" w:customStyle="1" w:styleId="Tablesub-bullettext">
    <w:name w:val="Table sub-bullet text"/>
    <w:basedOn w:val="Tablebullettext"/>
    <w:uiPriority w:val="99"/>
    <w:rsid w:val="00244AF4"/>
    <w:pPr>
      <w:numPr>
        <w:numId w:val="7"/>
      </w:numPr>
    </w:pPr>
  </w:style>
  <w:style w:type="paragraph" w:customStyle="1" w:styleId="Tablesub-numberedtext">
    <w:name w:val="Table sub-numbered text"/>
    <w:basedOn w:val="Tablenumberedtext"/>
    <w:uiPriority w:val="99"/>
    <w:rsid w:val="00244AF4"/>
    <w:pPr>
      <w:numPr>
        <w:numId w:val="8"/>
      </w:numPr>
    </w:pPr>
  </w:style>
  <w:style w:type="table" w:styleId="TableGrid">
    <w:name w:val="Table Grid"/>
    <w:basedOn w:val="TableNormal"/>
    <w:uiPriority w:val="99"/>
    <w:rsid w:val="00D1592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D15929"/>
    <w:pPr>
      <w:autoSpaceDE w:val="0"/>
      <w:autoSpaceDN w:val="0"/>
      <w:adjustRightInd w:val="0"/>
    </w:pPr>
    <w:rPr>
      <w:rFonts w:ascii="Arial" w:hAnsi="Arial" w:cs="Arial"/>
      <w:color w:val="000000"/>
      <w:sz w:val="24"/>
      <w:szCs w:val="24"/>
      <w:lang w:val="en-GB" w:eastAsia="en-GB"/>
    </w:rPr>
  </w:style>
  <w:style w:type="paragraph" w:styleId="Header">
    <w:name w:val="header"/>
    <w:basedOn w:val="Normal"/>
    <w:link w:val="HeaderChar"/>
    <w:uiPriority w:val="99"/>
    <w:rsid w:val="0047037B"/>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47037B"/>
    <w:rPr>
      <w:rFonts w:ascii="Arial" w:hAnsi="Arial" w:cs="Times New Roman"/>
      <w:sz w:val="22"/>
      <w:szCs w:val="22"/>
      <w:lang w:eastAsia="en-US"/>
    </w:rPr>
  </w:style>
  <w:style w:type="paragraph" w:styleId="ListParagraph">
    <w:name w:val="List Paragraph"/>
    <w:basedOn w:val="Normal"/>
    <w:uiPriority w:val="99"/>
    <w:qFormat/>
    <w:rsid w:val="006A21C3"/>
    <w:pPr>
      <w:ind w:left="720"/>
      <w:contextualSpacing/>
    </w:pPr>
  </w:style>
  <w:style w:type="paragraph" w:styleId="CommentText">
    <w:name w:val="annotation text"/>
    <w:basedOn w:val="Normal"/>
    <w:link w:val="CommentTextChar"/>
    <w:uiPriority w:val="99"/>
    <w:rsid w:val="008A56EA"/>
    <w:pPr>
      <w:spacing w:after="200" w:line="276" w:lineRule="auto"/>
    </w:pPr>
    <w:rPr>
      <w:rFonts w:ascii="Calibri" w:eastAsia="Times New Roman" w:hAnsi="Calibri"/>
      <w:sz w:val="20"/>
      <w:szCs w:val="20"/>
      <w:lang w:eastAsia="en-GB"/>
    </w:rPr>
  </w:style>
  <w:style w:type="character" w:customStyle="1" w:styleId="CommentTextChar">
    <w:name w:val="Comment Text Char"/>
    <w:basedOn w:val="DefaultParagraphFont"/>
    <w:link w:val="CommentText"/>
    <w:uiPriority w:val="99"/>
    <w:locked/>
    <w:rsid w:val="008A56EA"/>
    <w:rPr>
      <w:rFonts w:ascii="Calibri" w:hAnsi="Calibri" w:cs="Times New Roman"/>
    </w:rPr>
  </w:style>
  <w:style w:type="character" w:styleId="CommentReference">
    <w:name w:val="annotation reference"/>
    <w:basedOn w:val="DefaultParagraphFont"/>
    <w:uiPriority w:val="99"/>
    <w:semiHidden/>
    <w:rsid w:val="00715906"/>
    <w:rPr>
      <w:rFonts w:cs="Times New Roman"/>
      <w:sz w:val="16"/>
      <w:szCs w:val="16"/>
    </w:rPr>
  </w:style>
  <w:style w:type="paragraph" w:styleId="CommentSubject">
    <w:name w:val="annotation subject"/>
    <w:basedOn w:val="CommentText"/>
    <w:next w:val="CommentText"/>
    <w:link w:val="CommentSubjectChar"/>
    <w:uiPriority w:val="99"/>
    <w:semiHidden/>
    <w:rsid w:val="00715906"/>
    <w:pPr>
      <w:spacing w:after="160" w:line="240" w:lineRule="auto"/>
    </w:pPr>
    <w:rPr>
      <w:rFonts w:ascii="Arial" w:eastAsia="Calibri" w:hAnsi="Arial"/>
      <w:b/>
      <w:bCs/>
      <w:lang w:eastAsia="en-US"/>
    </w:rPr>
  </w:style>
  <w:style w:type="character" w:customStyle="1" w:styleId="CommentSubjectChar">
    <w:name w:val="Comment Subject Char"/>
    <w:basedOn w:val="CommentTextChar"/>
    <w:link w:val="CommentSubject"/>
    <w:uiPriority w:val="99"/>
    <w:semiHidden/>
    <w:locked/>
    <w:rsid w:val="00715906"/>
    <w:rPr>
      <w:rFonts w:ascii="Arial" w:hAnsi="Arial"/>
      <w:b/>
      <w:bCs/>
      <w:lang w:eastAsia="en-US"/>
    </w:rPr>
  </w:style>
  <w:style w:type="paragraph" w:styleId="BalloonText">
    <w:name w:val="Balloon Text"/>
    <w:basedOn w:val="Normal"/>
    <w:link w:val="BalloonTextChar"/>
    <w:uiPriority w:val="99"/>
    <w:semiHidden/>
    <w:rsid w:val="007159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15906"/>
    <w:rPr>
      <w:rFonts w:ascii="Segoe UI" w:hAnsi="Segoe UI" w:cs="Segoe UI"/>
      <w:sz w:val="18"/>
      <w:szCs w:val="18"/>
      <w:lang w:eastAsia="en-US"/>
    </w:rPr>
  </w:style>
  <w:style w:type="character" w:styleId="FollowedHyperlink">
    <w:name w:val="FollowedHyperlink"/>
    <w:basedOn w:val="DefaultParagraphFont"/>
    <w:uiPriority w:val="99"/>
    <w:semiHidden/>
    <w:rsid w:val="00FB78E6"/>
    <w:rPr>
      <w:rFonts w:cs="Times New Roman"/>
      <w:color w:val="800080"/>
      <w:u w:val="single"/>
    </w:rPr>
  </w:style>
  <w:style w:type="paragraph" w:styleId="Revision">
    <w:name w:val="Revision"/>
    <w:hidden/>
    <w:uiPriority w:val="99"/>
    <w:semiHidden/>
    <w:rsid w:val="00254CBD"/>
    <w:rPr>
      <w:rFonts w:ascii="Arial" w:hAnsi="Arial"/>
      <w:sz w:val="24"/>
      <w:lang w:val="en-GB"/>
    </w:rPr>
  </w:style>
</w:styles>
</file>

<file path=word/webSettings.xml><?xml version="1.0" encoding="utf-8"?>
<w:webSettings xmlns:r="http://schemas.openxmlformats.org/officeDocument/2006/relationships" xmlns:w="http://schemas.openxmlformats.org/wordprocessingml/2006/main">
  <w:divs>
    <w:div w:id="1364861770">
      <w:marLeft w:val="0"/>
      <w:marRight w:val="0"/>
      <w:marTop w:val="0"/>
      <w:marBottom w:val="0"/>
      <w:divBdr>
        <w:top w:val="none" w:sz="0" w:space="0" w:color="auto"/>
        <w:left w:val="none" w:sz="0" w:space="0" w:color="auto"/>
        <w:bottom w:val="none" w:sz="0" w:space="0" w:color="auto"/>
        <w:right w:val="none" w:sz="0" w:space="0" w:color="auto"/>
      </w:divBdr>
      <w:divsChild>
        <w:div w:id="1364861772">
          <w:marLeft w:val="0"/>
          <w:marRight w:val="0"/>
          <w:marTop w:val="0"/>
          <w:marBottom w:val="0"/>
          <w:divBdr>
            <w:top w:val="none" w:sz="0" w:space="0" w:color="auto"/>
            <w:left w:val="none" w:sz="0" w:space="0" w:color="auto"/>
            <w:bottom w:val="none" w:sz="0" w:space="0" w:color="auto"/>
            <w:right w:val="none" w:sz="0" w:space="0" w:color="auto"/>
          </w:divBdr>
          <w:divsChild>
            <w:div w:id="1364861769">
              <w:marLeft w:val="0"/>
              <w:marRight w:val="0"/>
              <w:marTop w:val="0"/>
              <w:marBottom w:val="0"/>
              <w:divBdr>
                <w:top w:val="none" w:sz="0" w:space="0" w:color="auto"/>
                <w:left w:val="none" w:sz="0" w:space="0" w:color="auto"/>
                <w:bottom w:val="none" w:sz="0" w:space="0" w:color="auto"/>
                <w:right w:val="none" w:sz="0" w:space="0" w:color="auto"/>
              </w:divBdr>
            </w:div>
            <w:div w:id="136486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861774">
      <w:marLeft w:val="0"/>
      <w:marRight w:val="0"/>
      <w:marTop w:val="0"/>
      <w:marBottom w:val="0"/>
      <w:divBdr>
        <w:top w:val="none" w:sz="0" w:space="0" w:color="auto"/>
        <w:left w:val="none" w:sz="0" w:space="0" w:color="auto"/>
        <w:bottom w:val="none" w:sz="0" w:space="0" w:color="auto"/>
        <w:right w:val="none" w:sz="0" w:space="0" w:color="auto"/>
      </w:divBdr>
      <w:divsChild>
        <w:div w:id="1364861768">
          <w:marLeft w:val="0"/>
          <w:marRight w:val="0"/>
          <w:marTop w:val="0"/>
          <w:marBottom w:val="0"/>
          <w:divBdr>
            <w:top w:val="none" w:sz="0" w:space="0" w:color="auto"/>
            <w:left w:val="none" w:sz="0" w:space="0" w:color="auto"/>
            <w:bottom w:val="none" w:sz="0" w:space="0" w:color="auto"/>
            <w:right w:val="none" w:sz="0" w:space="0" w:color="auto"/>
          </w:divBdr>
          <w:divsChild>
            <w:div w:id="1364861773">
              <w:marLeft w:val="0"/>
              <w:marRight w:val="0"/>
              <w:marTop w:val="0"/>
              <w:marBottom w:val="0"/>
              <w:divBdr>
                <w:top w:val="none" w:sz="0" w:space="0" w:color="auto"/>
                <w:left w:val="none" w:sz="0" w:space="0" w:color="auto"/>
                <w:bottom w:val="none" w:sz="0" w:space="0" w:color="auto"/>
                <w:right w:val="none" w:sz="0" w:space="0" w:color="auto"/>
              </w:divBdr>
            </w:div>
            <w:div w:id="136486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8617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hs.HealthScotland-hphsadmin@nhs.net" TargetMode="External"/><Relationship Id="rId3" Type="http://schemas.openxmlformats.org/officeDocument/2006/relationships/settings" Target="settings.xml"/><Relationship Id="rId7" Type="http://schemas.openxmlformats.org/officeDocument/2006/relationships/hyperlink" Target="mailto:nhs.HealthScotland-hphsadmin@nhs.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3908</Words>
  <Characters>22280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CMO (2015) 19 letter: HPHS Reporting Template </vt:lpstr>
    </vt:vector>
  </TitlesOfParts>
  <Company>NHSHealthScotland</Company>
  <LinksUpToDate>false</LinksUpToDate>
  <CharactersWithSpaces>26136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CMO (2015) 19 letter: HPHS Reporting Template</dc:title>
  <dc:creator>Kathleen Laird</dc:creator>
  <cp:lastModifiedBy>cavanagham</cp:lastModifiedBy>
  <cp:revision>2</cp:revision>
  <cp:lastPrinted>2017-08-22T07:19:00Z</cp:lastPrinted>
  <dcterms:created xsi:type="dcterms:W3CDTF">2017-09-06T15:15:00Z</dcterms:created>
  <dcterms:modified xsi:type="dcterms:W3CDTF">2017-09-06T15:15:00Z</dcterms:modified>
</cp:coreProperties>
</file>